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402"/>
        <w:gridCol w:w="4982"/>
      </w:tblGrid>
      <w:tr w:rsidR="003341EB" w:rsidTr="008C0049">
        <w:trPr>
          <w:trHeight w:val="338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Karta informacyjna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rPr>
                <w:color w:val="000000"/>
              </w:rPr>
            </w:pP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karty / rok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0B19A7" w:rsidP="00EC6853">
            <w:pPr>
              <w:pStyle w:val="Table"/>
              <w:spacing w:before="20" w:after="2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1</w:t>
            </w:r>
            <w:r w:rsidR="00EC685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3</w:t>
            </w:r>
            <w:r w:rsidR="003341EB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/2018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Rodzaj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Postanowienie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Temat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Ustalanie wpływu realizacji inwestycji na środowisko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Nazwa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Postanowienie o braku potrzeby przeprowadzenia oceny oddziaływania na środowisko</w:t>
            </w:r>
          </w:p>
        </w:tc>
      </w:tr>
      <w:tr w:rsidR="003341EB" w:rsidTr="008C0049">
        <w:trPr>
          <w:trHeight w:val="90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Zakres przedmiotowy dokumentu – opis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C068DE">
            <w:pPr>
              <w:autoSpaceDE w:val="0"/>
              <w:jc w:val="both"/>
            </w:pPr>
            <w:r>
              <w:rPr>
                <w:rFonts w:eastAsia="Arial"/>
                <w:i/>
                <w:iCs/>
                <w:color w:val="000000"/>
              </w:rPr>
              <w:t xml:space="preserve">Postanowienie o braku potrzeby przeprowadzenia oceny oddziaływania na środowisko dla przedsięwzięcia polegającego na </w:t>
            </w:r>
            <w:r w:rsidR="00C068DE" w:rsidRPr="00C068DE">
              <w:rPr>
                <w:rFonts w:eastAsia="Arial"/>
                <w:i/>
                <w:iCs/>
                <w:color w:val="000000"/>
              </w:rPr>
              <w:t>budowie instalacji fotowoltaicznej o mocy do 1 MW włącznie wraz</w:t>
            </w:r>
            <w:r w:rsidR="00C068DE">
              <w:rPr>
                <w:rFonts w:eastAsia="Arial"/>
                <w:i/>
                <w:iCs/>
                <w:color w:val="000000"/>
              </w:rPr>
              <w:t xml:space="preserve"> </w:t>
            </w:r>
            <w:r w:rsidR="00C068DE" w:rsidRPr="00C068DE">
              <w:rPr>
                <w:rFonts w:eastAsia="Arial"/>
                <w:i/>
                <w:iCs/>
                <w:color w:val="000000"/>
              </w:rPr>
              <w:t>z niezbędną infrastrukturą techniczną na działkach o numerach ewidencyjnych 293, 294 i 295</w:t>
            </w:r>
            <w:r w:rsidR="00C068DE">
              <w:rPr>
                <w:rFonts w:eastAsia="Arial"/>
                <w:i/>
                <w:iCs/>
                <w:color w:val="000000"/>
              </w:rPr>
              <w:t xml:space="preserve"> </w:t>
            </w:r>
            <w:r w:rsidR="00C068DE" w:rsidRPr="00C068DE">
              <w:rPr>
                <w:rFonts w:eastAsia="Arial"/>
                <w:i/>
                <w:iCs/>
                <w:color w:val="000000"/>
              </w:rPr>
              <w:t>w miejscowości Brzozówka, gm. Cielądz, woj. łódzkie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Obszar, którego dokument dotyczy, zgodnie z podziałem administracyjnym kraju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C068DE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Woj. łódzkie, powiat rawski, gmina Cielądz, miejscowość </w:t>
            </w:r>
            <w:r w:rsidR="00C068DE">
              <w:rPr>
                <w:rFonts w:ascii="Times New Roman" w:hAnsi="Times New Roman" w:cs="Times New Roman"/>
                <w:color w:val="000000"/>
              </w:rPr>
              <w:t>Brzozówka</w:t>
            </w:r>
            <w:r w:rsidR="004819F3">
              <w:rPr>
                <w:rFonts w:ascii="Times New Roman" w:hAnsi="Times New Roman" w:cs="Times New Roman"/>
                <w:color w:val="000000"/>
              </w:rPr>
              <w:t xml:space="preserve">, obręb </w:t>
            </w:r>
            <w:r w:rsidR="00C068DE">
              <w:rPr>
                <w:rFonts w:ascii="Times New Roman" w:hAnsi="Times New Roman" w:cs="Times New Roman"/>
                <w:color w:val="000000"/>
              </w:rPr>
              <w:t>Brzozówka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Znak sprawy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C068DE">
            <w:pPr>
              <w:autoSpaceDE w:val="0"/>
              <w:rPr>
                <w:rFonts w:eastAsia="Arial"/>
                <w:i/>
                <w:iCs/>
                <w:color w:val="000000"/>
              </w:rPr>
            </w:pPr>
            <w:r>
              <w:rPr>
                <w:rFonts w:eastAsia="Arial"/>
                <w:i/>
                <w:iCs/>
                <w:color w:val="000000"/>
              </w:rPr>
              <w:t>SRL.6220.</w:t>
            </w:r>
            <w:r w:rsidR="00C068DE">
              <w:rPr>
                <w:rFonts w:eastAsia="Arial"/>
                <w:i/>
                <w:iCs/>
                <w:color w:val="000000"/>
              </w:rPr>
              <w:t>4</w:t>
            </w:r>
            <w:r>
              <w:rPr>
                <w:rFonts w:eastAsia="Arial"/>
                <w:i/>
                <w:iCs/>
                <w:color w:val="000000"/>
              </w:rPr>
              <w:t>.201</w:t>
            </w:r>
            <w:r w:rsidR="004819F3">
              <w:rPr>
                <w:rFonts w:eastAsia="Arial"/>
                <w:i/>
                <w:iCs/>
                <w:color w:val="000000"/>
              </w:rPr>
              <w:t>8</w:t>
            </w:r>
            <w:r>
              <w:rPr>
                <w:rFonts w:eastAsia="Arial"/>
                <w:i/>
                <w:iCs/>
                <w:color w:val="000000"/>
              </w:rPr>
              <w:t>.MO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wytworzył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4819F3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Wójt Gminy Cielądz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C068DE" w:rsidP="00C068DE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10.10.</w:t>
            </w:r>
            <w:r w:rsidR="000B19A7">
              <w:rPr>
                <w:rFonts w:ascii="Times New Roman" w:hAnsi="Times New Roman" w:cs="Times New Roman"/>
                <w:color w:val="000000"/>
              </w:rPr>
              <w:t>2018</w:t>
            </w:r>
            <w:r w:rsidR="003341EB">
              <w:rPr>
                <w:rFonts w:ascii="Times New Roman" w:hAnsi="Times New Roman" w:cs="Times New Roman"/>
                <w:color w:val="000000"/>
              </w:rPr>
              <w:t>r.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zatwierdził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4819F3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Wójt Gminy Cielądz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zatwierdzenia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C068DE" w:rsidP="00C068DE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30.10.</w:t>
            </w:r>
            <w:r w:rsidR="000B19A7">
              <w:rPr>
                <w:rFonts w:ascii="Times New Roman" w:hAnsi="Times New Roman" w:cs="Times New Roman"/>
                <w:color w:val="000000"/>
              </w:rPr>
              <w:t>2</w:t>
            </w:r>
            <w:r w:rsidR="004819F3">
              <w:rPr>
                <w:rFonts w:ascii="Times New Roman" w:hAnsi="Times New Roman" w:cs="Times New Roman"/>
                <w:color w:val="000000"/>
              </w:rPr>
              <w:t>018</w:t>
            </w:r>
            <w:r w:rsidR="003341EB">
              <w:rPr>
                <w:rFonts w:ascii="Times New Roman" w:hAnsi="Times New Roman" w:cs="Times New Roman"/>
                <w:color w:val="000000"/>
              </w:rPr>
              <w:t>r.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Miejsce przechowywania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Samodzielne stanowisko do spraw ochrony środowiska, rolnictwa, leśnictwa i gospodarki komunalnej. Urząd Gminy w Cielądzu, pok. nr 10, tel:46 8152493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Adres elektroniczny zawierający odnośnik do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Czy dokument jest ostateczny tak / nie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 innych dokumentów w sprawie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C068DE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0B19A7">
              <w:rPr>
                <w:rFonts w:ascii="Times New Roman" w:hAnsi="Times New Roman" w:cs="Times New Roman"/>
                <w:color w:val="000000"/>
              </w:rPr>
              <w:t>/2018</w:t>
            </w:r>
            <w:r w:rsidR="00C67280">
              <w:rPr>
                <w:rFonts w:ascii="Times New Roman" w:hAnsi="Times New Roman" w:cs="Times New Roman"/>
                <w:color w:val="000000"/>
              </w:rPr>
              <w:t>, 15/2018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zamieszczenia w wykazie danych o dokumencie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Zastrzeżenia dotyczące nieudostępniania informacji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Uwagi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</w:tbl>
    <w:p w:rsidR="00C25218" w:rsidRDefault="00EC6853"/>
    <w:sectPr w:rsidR="00C25218" w:rsidSect="00FD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41EB"/>
    <w:rsid w:val="000B19A7"/>
    <w:rsid w:val="000E1B38"/>
    <w:rsid w:val="00263D32"/>
    <w:rsid w:val="003341EB"/>
    <w:rsid w:val="004400E2"/>
    <w:rsid w:val="004819F3"/>
    <w:rsid w:val="00887D76"/>
    <w:rsid w:val="00A81FDE"/>
    <w:rsid w:val="00C068DE"/>
    <w:rsid w:val="00C67280"/>
    <w:rsid w:val="00EC6853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basedOn w:val="Legenda"/>
    <w:rsid w:val="003341EB"/>
    <w:pPr>
      <w:suppressLineNumbers/>
      <w:autoSpaceDN w:val="0"/>
      <w:spacing w:before="120" w:after="120"/>
      <w:textAlignment w:val="baseline"/>
    </w:pPr>
    <w:rPr>
      <w:rFonts w:ascii="Courier New" w:eastAsia="Arial" w:hAnsi="Courier New" w:cs="Courier New"/>
      <w:b w:val="0"/>
      <w:bCs w:val="0"/>
      <w:i/>
      <w:iCs/>
      <w:color w:val="auto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41E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4</cp:revision>
  <dcterms:created xsi:type="dcterms:W3CDTF">2019-03-14T08:52:00Z</dcterms:created>
  <dcterms:modified xsi:type="dcterms:W3CDTF">2019-03-14T09:54:00Z</dcterms:modified>
</cp:coreProperties>
</file>