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36328" w14:textId="77777777" w:rsidR="00167E67" w:rsidRPr="009D6AD3" w:rsidRDefault="00167E67" w:rsidP="009D6AD3">
      <w:pPr>
        <w:spacing w:before="120" w:after="120" w:line="276" w:lineRule="auto"/>
        <w:jc w:val="right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9D6AD3">
        <w:rPr>
          <w:rFonts w:ascii="Times New Roman" w:hAnsi="Times New Roman" w:cs="Times New Roman"/>
          <w:b/>
          <w:i/>
          <w:color w:val="FF0000"/>
          <w:sz w:val="24"/>
          <w:szCs w:val="24"/>
        </w:rPr>
        <w:t>Projekt uchwały</w:t>
      </w:r>
    </w:p>
    <w:p w14:paraId="617F9F90" w14:textId="77777777" w:rsidR="00167E67" w:rsidRPr="009D6AD3" w:rsidRDefault="00167E67" w:rsidP="009D6AD3">
      <w:pPr>
        <w:spacing w:before="120"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1953B1" w14:textId="77777777" w:rsidR="007403F2" w:rsidRPr="009D6AD3" w:rsidRDefault="00167E67" w:rsidP="009D6AD3">
      <w:pPr>
        <w:spacing w:before="120"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AD3">
        <w:rPr>
          <w:rFonts w:ascii="Times New Roman" w:hAnsi="Times New Roman" w:cs="Times New Roman"/>
          <w:b/>
          <w:sz w:val="24"/>
          <w:szCs w:val="24"/>
        </w:rPr>
        <w:t>UCHWAŁA NR……</w:t>
      </w:r>
    </w:p>
    <w:p w14:paraId="7EAC9B38" w14:textId="27AEE4B8" w:rsidR="00167E67" w:rsidRPr="00777165" w:rsidRDefault="00167E67" w:rsidP="009D6AD3">
      <w:pPr>
        <w:spacing w:before="120"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165">
        <w:rPr>
          <w:rFonts w:ascii="Times New Roman" w:hAnsi="Times New Roman" w:cs="Times New Roman"/>
          <w:b/>
          <w:sz w:val="24"/>
          <w:szCs w:val="24"/>
        </w:rPr>
        <w:t>RADY</w:t>
      </w:r>
      <w:r w:rsidR="00E73F64" w:rsidRPr="007771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06D6" w:rsidRPr="00777165">
        <w:rPr>
          <w:rFonts w:ascii="Times New Roman" w:hAnsi="Times New Roman" w:cs="Times New Roman"/>
          <w:b/>
          <w:sz w:val="24"/>
          <w:szCs w:val="24"/>
        </w:rPr>
        <w:t xml:space="preserve">GMINY </w:t>
      </w:r>
      <w:r w:rsidR="005C5660">
        <w:rPr>
          <w:rFonts w:ascii="Times New Roman" w:hAnsi="Times New Roman" w:cs="Times New Roman"/>
          <w:b/>
          <w:sz w:val="24"/>
          <w:szCs w:val="24"/>
        </w:rPr>
        <w:t>CIELĄDZ</w:t>
      </w:r>
    </w:p>
    <w:p w14:paraId="3ECB9F2A" w14:textId="4C83C5F3" w:rsidR="00167E67" w:rsidRPr="009D6AD3" w:rsidRDefault="00167E67" w:rsidP="009D6AD3">
      <w:pPr>
        <w:spacing w:before="120"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165">
        <w:rPr>
          <w:rFonts w:ascii="Times New Roman" w:hAnsi="Times New Roman" w:cs="Times New Roman"/>
          <w:b/>
          <w:sz w:val="24"/>
          <w:szCs w:val="24"/>
        </w:rPr>
        <w:t>z dnia …………</w:t>
      </w:r>
      <w:r w:rsidR="005C5660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Pr="00777165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="009D6AD3" w:rsidRPr="00777165">
        <w:rPr>
          <w:rFonts w:ascii="Times New Roman" w:hAnsi="Times New Roman" w:cs="Times New Roman"/>
          <w:b/>
          <w:sz w:val="24"/>
          <w:szCs w:val="24"/>
        </w:rPr>
        <w:t>.</w:t>
      </w:r>
    </w:p>
    <w:p w14:paraId="24A5F6C9" w14:textId="77777777" w:rsidR="00D40A02" w:rsidRPr="009D6AD3" w:rsidRDefault="00D40A02" w:rsidP="009D6AD3">
      <w:pPr>
        <w:spacing w:before="120"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025013" w14:textId="05EF2CD7" w:rsidR="00BB08BD" w:rsidRPr="009D6AD3" w:rsidRDefault="009D6AD3" w:rsidP="009D6AD3">
      <w:pPr>
        <w:spacing w:before="120"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6AD3">
        <w:rPr>
          <w:rFonts w:ascii="Times New Roman" w:hAnsi="Times New Roman" w:cs="Times New Roman"/>
          <w:b/>
          <w:sz w:val="24"/>
          <w:szCs w:val="24"/>
        </w:rPr>
        <w:t xml:space="preserve">w sprawie określenia zasad wyznaczania składu oraz zasad działania Komitetu Rewitalizacji </w:t>
      </w:r>
      <w:r w:rsidR="00FB2457">
        <w:rPr>
          <w:rFonts w:ascii="Times New Roman" w:hAnsi="Times New Roman" w:cs="Times New Roman"/>
          <w:b/>
          <w:sz w:val="24"/>
          <w:szCs w:val="24"/>
        </w:rPr>
        <w:t xml:space="preserve">Gminy </w:t>
      </w:r>
      <w:r w:rsidR="005C5660">
        <w:rPr>
          <w:rFonts w:ascii="Times New Roman" w:hAnsi="Times New Roman" w:cs="Times New Roman"/>
          <w:b/>
          <w:sz w:val="24"/>
          <w:szCs w:val="24"/>
        </w:rPr>
        <w:t>Cielądz</w:t>
      </w:r>
    </w:p>
    <w:p w14:paraId="4260D043" w14:textId="77777777" w:rsidR="00D92F5B" w:rsidRPr="009D6AD3" w:rsidRDefault="00D92F5B" w:rsidP="009D6AD3">
      <w:pPr>
        <w:autoSpaceDE w:val="0"/>
        <w:autoSpaceDN w:val="0"/>
        <w:adjustRightInd w:val="0"/>
        <w:spacing w:before="120" w:after="120" w:line="276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14:paraId="2C798180" w14:textId="68A10C8D" w:rsidR="0092768D" w:rsidRPr="009D6AD3" w:rsidRDefault="0092768D" w:rsidP="0092768D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9D6AD3">
        <w:rPr>
          <w:rFonts w:ascii="Times New Roman" w:hAnsi="Times New Roman" w:cs="Times New Roman"/>
          <w:sz w:val="24"/>
          <w:szCs w:val="24"/>
        </w:rPr>
        <w:t>Na podstawie art. 7 ust. 2 i 3 ustawy z dnia 9 października 2015 r. o rewitalizacji (</w:t>
      </w:r>
      <w:r w:rsidRPr="00595846">
        <w:rPr>
          <w:rFonts w:ascii="Times New Roman" w:hAnsi="Times New Roman" w:cs="Times New Roman"/>
          <w:sz w:val="24"/>
          <w:szCs w:val="24"/>
        </w:rPr>
        <w:t>Dz. U. z 202</w:t>
      </w:r>
      <w:r w:rsidR="00D27A24">
        <w:rPr>
          <w:rFonts w:ascii="Times New Roman" w:hAnsi="Times New Roman" w:cs="Times New Roman"/>
          <w:sz w:val="24"/>
          <w:szCs w:val="24"/>
        </w:rPr>
        <w:t>4</w:t>
      </w:r>
      <w:r w:rsidRPr="00595846">
        <w:rPr>
          <w:rFonts w:ascii="Times New Roman" w:hAnsi="Times New Roman" w:cs="Times New Roman"/>
          <w:sz w:val="24"/>
          <w:szCs w:val="24"/>
        </w:rPr>
        <w:t xml:space="preserve">r. poz. </w:t>
      </w:r>
      <w:r w:rsidR="00D27A24">
        <w:rPr>
          <w:rFonts w:ascii="Times New Roman" w:hAnsi="Times New Roman" w:cs="Times New Roman"/>
          <w:sz w:val="24"/>
          <w:szCs w:val="24"/>
        </w:rPr>
        <w:t>278</w:t>
      </w:r>
      <w:r w:rsidRPr="00595846">
        <w:rPr>
          <w:rFonts w:ascii="Times New Roman" w:hAnsi="Times New Roman" w:cs="Times New Roman"/>
          <w:sz w:val="24"/>
          <w:szCs w:val="24"/>
        </w:rPr>
        <w:t xml:space="preserve">) </w:t>
      </w:r>
      <w:r w:rsidRPr="009D6AD3">
        <w:rPr>
          <w:rFonts w:ascii="Times New Roman" w:hAnsi="Times New Roman" w:cs="Times New Roman"/>
          <w:sz w:val="24"/>
          <w:szCs w:val="24"/>
        </w:rPr>
        <w:t>uchwala się, co następuje:</w:t>
      </w:r>
    </w:p>
    <w:p w14:paraId="186F3FCD" w14:textId="131947A2" w:rsidR="009D6AD3" w:rsidRDefault="00DD6AA1" w:rsidP="009D6AD3">
      <w:pPr>
        <w:autoSpaceDE w:val="0"/>
        <w:autoSpaceDN w:val="0"/>
        <w:adjustRightInd w:val="0"/>
        <w:spacing w:before="120" w:after="120" w:line="276" w:lineRule="auto"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9D6AD3">
        <w:rPr>
          <w:rFonts w:ascii="Times New Roman" w:hAnsi="Times New Roman" w:cs="Times New Roman"/>
          <w:b/>
          <w:bCs/>
          <w:sz w:val="24"/>
          <w:szCs w:val="24"/>
        </w:rPr>
        <w:t>§1</w:t>
      </w:r>
      <w:r w:rsidR="009D6AD3" w:rsidRPr="009D6AD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D6AD3" w:rsidRPr="009D6A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D6AD3" w:rsidRPr="009D6AD3">
        <w:rPr>
          <w:rFonts w:ascii="Times New Roman" w:hAnsi="Times New Roman" w:cs="Times New Roman"/>
          <w:sz w:val="24"/>
          <w:szCs w:val="24"/>
        </w:rPr>
        <w:t>Określa się zasady wyznaczania skład</w:t>
      </w:r>
      <w:r w:rsidR="00664D2A">
        <w:rPr>
          <w:rFonts w:ascii="Times New Roman" w:hAnsi="Times New Roman" w:cs="Times New Roman"/>
          <w:sz w:val="24"/>
          <w:szCs w:val="24"/>
        </w:rPr>
        <w:t>u</w:t>
      </w:r>
      <w:r w:rsidR="009D6AD3" w:rsidRPr="009D6AD3">
        <w:rPr>
          <w:rFonts w:ascii="Times New Roman" w:hAnsi="Times New Roman" w:cs="Times New Roman"/>
          <w:sz w:val="24"/>
          <w:szCs w:val="24"/>
        </w:rPr>
        <w:t xml:space="preserve"> oraz zasady działania Komitetu Rewitalizacji </w:t>
      </w:r>
      <w:r w:rsidR="00FB2457">
        <w:rPr>
          <w:rFonts w:ascii="Times New Roman" w:hAnsi="Times New Roman" w:cs="Times New Roman"/>
          <w:sz w:val="24"/>
          <w:szCs w:val="24"/>
        </w:rPr>
        <w:t xml:space="preserve">Gminy </w:t>
      </w:r>
      <w:r w:rsidR="005C5660">
        <w:rPr>
          <w:rFonts w:ascii="Times New Roman" w:hAnsi="Times New Roman" w:cs="Times New Roman"/>
          <w:sz w:val="24"/>
          <w:szCs w:val="24"/>
        </w:rPr>
        <w:t>Cielądz</w:t>
      </w:r>
      <w:r w:rsidR="009D6AD3" w:rsidRPr="009D6AD3">
        <w:rPr>
          <w:rFonts w:ascii="Times New Roman" w:hAnsi="Times New Roman" w:cs="Times New Roman"/>
          <w:sz w:val="24"/>
          <w:szCs w:val="24"/>
        </w:rPr>
        <w:t xml:space="preserve"> zgodnie z Regulaminem, stanowiącym załącznik do niniejszej uchwały</w:t>
      </w:r>
      <w:r w:rsidR="00820F3B" w:rsidRPr="009D6AD3">
        <w:rPr>
          <w:rFonts w:ascii="Times New Roman" w:hAnsi="Times New Roman" w:cs="Times New Roman"/>
          <w:sz w:val="24"/>
          <w:szCs w:val="24"/>
        </w:rPr>
        <w:t>.</w:t>
      </w:r>
    </w:p>
    <w:p w14:paraId="5330D3A2" w14:textId="67F74CFF" w:rsidR="009D6AD3" w:rsidRPr="00F7165A" w:rsidRDefault="00DD6AA1" w:rsidP="00F7165A">
      <w:pPr>
        <w:autoSpaceDE w:val="0"/>
        <w:autoSpaceDN w:val="0"/>
        <w:adjustRightInd w:val="0"/>
        <w:spacing w:before="120" w:after="120" w:line="276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D6AD3">
        <w:rPr>
          <w:rFonts w:ascii="Times New Roman" w:hAnsi="Times New Roman" w:cs="Times New Roman"/>
          <w:b/>
          <w:bCs/>
          <w:sz w:val="24"/>
          <w:szCs w:val="24"/>
        </w:rPr>
        <w:t>§2</w:t>
      </w:r>
      <w:r w:rsidR="009D6AD3" w:rsidRPr="009D6AD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D6AD3" w:rsidRPr="009D6AD3">
        <w:rPr>
          <w:rFonts w:ascii="Times New Roman" w:hAnsi="Times New Roman" w:cs="Times New Roman"/>
          <w:sz w:val="24"/>
          <w:szCs w:val="24"/>
        </w:rPr>
        <w:t xml:space="preserve"> </w:t>
      </w:r>
      <w:r w:rsidR="00A6053E" w:rsidRPr="009D6AD3">
        <w:rPr>
          <w:rFonts w:ascii="Times New Roman" w:hAnsi="Times New Roman" w:cs="Times New Roman"/>
          <w:sz w:val="24"/>
          <w:szCs w:val="24"/>
        </w:rPr>
        <w:t xml:space="preserve">Wykonanie uchwały powierza się </w:t>
      </w:r>
      <w:r w:rsidR="00F7165A">
        <w:rPr>
          <w:rFonts w:ascii="Times New Roman" w:hAnsi="Times New Roman" w:cs="Times New Roman"/>
          <w:sz w:val="24"/>
          <w:szCs w:val="24"/>
        </w:rPr>
        <w:t xml:space="preserve">Wójtowi Gminy </w:t>
      </w:r>
      <w:r w:rsidR="005C5660">
        <w:rPr>
          <w:rFonts w:ascii="Times New Roman" w:hAnsi="Times New Roman" w:cs="Times New Roman"/>
          <w:sz w:val="24"/>
          <w:szCs w:val="24"/>
        </w:rPr>
        <w:t>Cielądz</w:t>
      </w:r>
      <w:r w:rsidR="00664D2A">
        <w:rPr>
          <w:rFonts w:ascii="Times New Roman" w:hAnsi="Times New Roman" w:cs="Times New Roman"/>
          <w:sz w:val="24"/>
          <w:szCs w:val="24"/>
        </w:rPr>
        <w:t>.</w:t>
      </w:r>
    </w:p>
    <w:p w14:paraId="33FC5BE4" w14:textId="02884FCD" w:rsidR="00820F3B" w:rsidRDefault="00DD6AA1" w:rsidP="007429AD">
      <w:pPr>
        <w:tabs>
          <w:tab w:val="left" w:pos="6102"/>
        </w:tabs>
        <w:autoSpaceDE w:val="0"/>
        <w:autoSpaceDN w:val="0"/>
        <w:adjustRightInd w:val="0"/>
        <w:spacing w:before="120" w:after="120" w:line="276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D6AD3">
        <w:rPr>
          <w:rFonts w:ascii="Times New Roman" w:hAnsi="Times New Roman" w:cs="Times New Roman"/>
          <w:b/>
          <w:bCs/>
          <w:sz w:val="24"/>
          <w:szCs w:val="24"/>
        </w:rPr>
        <w:t>§3</w:t>
      </w:r>
      <w:r w:rsidR="009D6AD3" w:rsidRPr="009D6AD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D6AD3" w:rsidRPr="009D6AD3">
        <w:rPr>
          <w:rFonts w:ascii="Times New Roman" w:hAnsi="Times New Roman" w:cs="Times New Roman"/>
          <w:sz w:val="24"/>
          <w:szCs w:val="24"/>
        </w:rPr>
        <w:t xml:space="preserve"> </w:t>
      </w:r>
      <w:r w:rsidR="00820F3B" w:rsidRPr="009D6AD3">
        <w:rPr>
          <w:rFonts w:ascii="Times New Roman" w:hAnsi="Times New Roman" w:cs="Times New Roman"/>
          <w:sz w:val="24"/>
          <w:szCs w:val="24"/>
        </w:rPr>
        <w:t>Uchwała wchodzi w życie z dniem podjęcia.</w:t>
      </w:r>
      <w:r w:rsidR="007429AD">
        <w:rPr>
          <w:rFonts w:ascii="Times New Roman" w:hAnsi="Times New Roman" w:cs="Times New Roman"/>
          <w:sz w:val="24"/>
          <w:szCs w:val="24"/>
        </w:rPr>
        <w:tab/>
      </w:r>
    </w:p>
    <w:p w14:paraId="42EECDBE" w14:textId="77777777" w:rsidR="002B7498" w:rsidRPr="009D6AD3" w:rsidRDefault="002B7498" w:rsidP="009D6AD3">
      <w:pPr>
        <w:autoSpaceDE w:val="0"/>
        <w:autoSpaceDN w:val="0"/>
        <w:adjustRightInd w:val="0"/>
        <w:spacing w:before="120" w:after="120" w:line="276" w:lineRule="auto"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</w:p>
    <w:p w14:paraId="765B9F54" w14:textId="77777777" w:rsidR="00820F3B" w:rsidRPr="009D6AD3" w:rsidRDefault="00820F3B" w:rsidP="009D6AD3">
      <w:pPr>
        <w:pStyle w:val="Akapitzlist"/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18F34CD0" w14:textId="77777777" w:rsidR="00A6053E" w:rsidRPr="009D6AD3" w:rsidRDefault="00A6053E" w:rsidP="009D6AD3">
      <w:pPr>
        <w:pStyle w:val="Default"/>
        <w:spacing w:before="120" w:after="120" w:line="276" w:lineRule="auto"/>
      </w:pPr>
    </w:p>
    <w:p w14:paraId="66F043AA" w14:textId="77777777" w:rsidR="005723C7" w:rsidRPr="009D6AD3" w:rsidRDefault="005723C7" w:rsidP="009D6AD3">
      <w:pPr>
        <w:spacing w:before="120"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60C892" w14:textId="77777777" w:rsidR="005723C7" w:rsidRPr="009D6AD3" w:rsidRDefault="005723C7" w:rsidP="009D6AD3">
      <w:pPr>
        <w:spacing w:before="120"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FB4D86" w14:textId="77777777" w:rsidR="005723C7" w:rsidRPr="009D6AD3" w:rsidRDefault="005723C7" w:rsidP="009D6AD3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7DF962F7" w14:textId="77777777" w:rsidR="00053ED5" w:rsidRDefault="00053ED5">
      <w:pPr>
        <w:spacing w:after="160" w:line="259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AB9EFD6" w14:textId="4744642E" w:rsidR="00137849" w:rsidRPr="00523AB2" w:rsidRDefault="00137849" w:rsidP="009D6AD3">
      <w:pPr>
        <w:spacing w:before="120" w:after="120" w:line="276" w:lineRule="auto"/>
        <w:jc w:val="right"/>
        <w:rPr>
          <w:rFonts w:ascii="Times New Roman" w:hAnsi="Times New Roman" w:cs="Times New Roman"/>
          <w:bCs/>
          <w:sz w:val="22"/>
        </w:rPr>
      </w:pPr>
      <w:r w:rsidRPr="00523AB2">
        <w:rPr>
          <w:rFonts w:ascii="Times New Roman" w:hAnsi="Times New Roman" w:cs="Times New Roman"/>
          <w:bCs/>
          <w:sz w:val="22"/>
        </w:rPr>
        <w:lastRenderedPageBreak/>
        <w:t xml:space="preserve">Załącznik do Uchwały </w:t>
      </w:r>
      <w:r w:rsidR="00C71172" w:rsidRPr="00523AB2">
        <w:rPr>
          <w:rFonts w:ascii="Times New Roman" w:hAnsi="Times New Roman" w:cs="Times New Roman"/>
          <w:bCs/>
          <w:sz w:val="22"/>
        </w:rPr>
        <w:t>N</w:t>
      </w:r>
      <w:r w:rsidRPr="00523AB2">
        <w:rPr>
          <w:rFonts w:ascii="Times New Roman" w:hAnsi="Times New Roman" w:cs="Times New Roman"/>
          <w:bCs/>
          <w:sz w:val="22"/>
        </w:rPr>
        <w:t>r ……………</w:t>
      </w:r>
    </w:p>
    <w:p w14:paraId="5A32BFB4" w14:textId="45CB7DC4" w:rsidR="00137849" w:rsidRPr="00523AB2" w:rsidRDefault="00137849" w:rsidP="009D6AD3">
      <w:pPr>
        <w:spacing w:before="120" w:after="120" w:line="276" w:lineRule="auto"/>
        <w:jc w:val="right"/>
        <w:rPr>
          <w:rFonts w:ascii="Times New Roman" w:hAnsi="Times New Roman" w:cs="Times New Roman"/>
          <w:bCs/>
          <w:sz w:val="22"/>
        </w:rPr>
      </w:pPr>
      <w:r w:rsidRPr="00523AB2">
        <w:rPr>
          <w:rFonts w:ascii="Times New Roman" w:hAnsi="Times New Roman" w:cs="Times New Roman"/>
          <w:bCs/>
          <w:sz w:val="22"/>
        </w:rPr>
        <w:t xml:space="preserve"> Rady </w:t>
      </w:r>
      <w:r w:rsidR="00F7165A">
        <w:rPr>
          <w:rFonts w:ascii="Times New Roman" w:hAnsi="Times New Roman" w:cs="Times New Roman"/>
          <w:bCs/>
          <w:sz w:val="22"/>
        </w:rPr>
        <w:t xml:space="preserve">Gminy </w:t>
      </w:r>
      <w:r w:rsidR="005C5660">
        <w:rPr>
          <w:rFonts w:ascii="Times New Roman" w:hAnsi="Times New Roman" w:cs="Times New Roman"/>
          <w:bCs/>
          <w:sz w:val="22"/>
        </w:rPr>
        <w:t>Cielądz</w:t>
      </w:r>
    </w:p>
    <w:p w14:paraId="67F149DC" w14:textId="54D523F1" w:rsidR="00137849" w:rsidRPr="00523AB2" w:rsidRDefault="00137849" w:rsidP="009D6AD3">
      <w:pPr>
        <w:spacing w:before="120" w:after="120" w:line="276" w:lineRule="auto"/>
        <w:jc w:val="right"/>
        <w:rPr>
          <w:rFonts w:ascii="Times New Roman" w:hAnsi="Times New Roman" w:cs="Times New Roman"/>
          <w:bCs/>
          <w:sz w:val="22"/>
        </w:rPr>
      </w:pPr>
      <w:r w:rsidRPr="00523AB2">
        <w:rPr>
          <w:rFonts w:ascii="Times New Roman" w:hAnsi="Times New Roman" w:cs="Times New Roman"/>
          <w:bCs/>
          <w:sz w:val="22"/>
        </w:rPr>
        <w:t>z dnia</w:t>
      </w:r>
      <w:r w:rsidR="00C71172" w:rsidRPr="00523AB2">
        <w:rPr>
          <w:rFonts w:ascii="Times New Roman" w:hAnsi="Times New Roman" w:cs="Times New Roman"/>
          <w:bCs/>
          <w:sz w:val="22"/>
        </w:rPr>
        <w:t xml:space="preserve"> </w:t>
      </w:r>
      <w:r w:rsidRPr="00523AB2">
        <w:rPr>
          <w:rFonts w:ascii="Times New Roman" w:hAnsi="Times New Roman" w:cs="Times New Roman"/>
          <w:bCs/>
          <w:sz w:val="22"/>
        </w:rPr>
        <w:t>……</w:t>
      </w:r>
      <w:r w:rsidR="00C71172" w:rsidRPr="00523AB2">
        <w:rPr>
          <w:rFonts w:ascii="Times New Roman" w:hAnsi="Times New Roman" w:cs="Times New Roman"/>
          <w:bCs/>
          <w:sz w:val="22"/>
        </w:rPr>
        <w:t>……….</w:t>
      </w:r>
      <w:r w:rsidRPr="00523AB2">
        <w:rPr>
          <w:rFonts w:ascii="Times New Roman" w:hAnsi="Times New Roman" w:cs="Times New Roman"/>
          <w:bCs/>
          <w:sz w:val="22"/>
        </w:rPr>
        <w:t xml:space="preserve"> r.</w:t>
      </w:r>
    </w:p>
    <w:p w14:paraId="2EAB6539" w14:textId="77777777" w:rsidR="00137849" w:rsidRPr="009D6AD3" w:rsidRDefault="00137849" w:rsidP="009D6AD3">
      <w:pPr>
        <w:spacing w:before="120"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570F8E" w14:textId="4B793710" w:rsidR="00137849" w:rsidRPr="009D6AD3" w:rsidRDefault="00137849" w:rsidP="009D6AD3">
      <w:pPr>
        <w:spacing w:before="120"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AD3">
        <w:rPr>
          <w:rFonts w:ascii="Times New Roman" w:hAnsi="Times New Roman" w:cs="Times New Roman"/>
          <w:b/>
          <w:sz w:val="24"/>
          <w:szCs w:val="24"/>
        </w:rPr>
        <w:t xml:space="preserve">Regulamin </w:t>
      </w:r>
      <w:r w:rsidR="00C71172">
        <w:rPr>
          <w:rFonts w:ascii="Times New Roman" w:hAnsi="Times New Roman" w:cs="Times New Roman"/>
          <w:b/>
          <w:sz w:val="24"/>
          <w:szCs w:val="24"/>
        </w:rPr>
        <w:t xml:space="preserve">określający zasady wyznaczania składu i zasady działania Komitetu Rewitalizacji </w:t>
      </w:r>
      <w:r w:rsidR="0079521E">
        <w:rPr>
          <w:rFonts w:ascii="Times New Roman" w:hAnsi="Times New Roman" w:cs="Times New Roman"/>
          <w:b/>
          <w:sz w:val="24"/>
          <w:szCs w:val="24"/>
        </w:rPr>
        <w:t>Gmin</w:t>
      </w:r>
      <w:r w:rsidR="00664D2A">
        <w:rPr>
          <w:rFonts w:ascii="Times New Roman" w:hAnsi="Times New Roman" w:cs="Times New Roman"/>
          <w:b/>
          <w:sz w:val="24"/>
          <w:szCs w:val="24"/>
        </w:rPr>
        <w:t>y</w:t>
      </w:r>
      <w:r w:rsidR="007952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5660">
        <w:rPr>
          <w:rFonts w:ascii="Times New Roman" w:hAnsi="Times New Roman" w:cs="Times New Roman"/>
          <w:b/>
          <w:sz w:val="24"/>
          <w:szCs w:val="24"/>
        </w:rPr>
        <w:t>Cielądz</w:t>
      </w:r>
    </w:p>
    <w:p w14:paraId="26FC77E1" w14:textId="2D372268" w:rsidR="00137849" w:rsidRDefault="00137849" w:rsidP="00523AB2">
      <w:pPr>
        <w:spacing w:before="120" w:after="12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DCA1923" w14:textId="77777777" w:rsidR="0092768D" w:rsidRDefault="0092768D" w:rsidP="0092768D">
      <w:pPr>
        <w:spacing w:before="120"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AD3">
        <w:rPr>
          <w:rFonts w:ascii="Times New Roman" w:hAnsi="Times New Roman" w:cs="Times New Roman"/>
          <w:b/>
          <w:sz w:val="24"/>
          <w:szCs w:val="24"/>
        </w:rPr>
        <w:t>§1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3D332A08" w14:textId="77777777" w:rsidR="0092768D" w:rsidRPr="009D6AD3" w:rsidRDefault="0092768D" w:rsidP="0092768D">
      <w:pPr>
        <w:spacing w:before="120"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AD3">
        <w:rPr>
          <w:rFonts w:ascii="Times New Roman" w:hAnsi="Times New Roman" w:cs="Times New Roman"/>
          <w:b/>
          <w:sz w:val="24"/>
          <w:szCs w:val="24"/>
        </w:rPr>
        <w:t>Komitet Rewitalizacji</w:t>
      </w:r>
    </w:p>
    <w:p w14:paraId="6EE05855" w14:textId="472883DC" w:rsidR="0092768D" w:rsidRPr="008F0992" w:rsidRDefault="0092768D" w:rsidP="0092768D">
      <w:pPr>
        <w:pStyle w:val="Akapitzlist"/>
        <w:numPr>
          <w:ilvl w:val="0"/>
          <w:numId w:val="5"/>
        </w:numPr>
        <w:spacing w:before="120" w:after="120" w:line="276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8F0992">
        <w:rPr>
          <w:rFonts w:ascii="Times New Roman" w:hAnsi="Times New Roman" w:cs="Times New Roman"/>
          <w:sz w:val="24"/>
          <w:szCs w:val="24"/>
        </w:rPr>
        <w:t xml:space="preserve">Komitet Rewitalizacji, zwany w dalszej części Komitetem, stanowi forum współpracy i dialogu interesariuszy z organami Gminy </w:t>
      </w:r>
      <w:r w:rsidR="005C5660">
        <w:rPr>
          <w:rFonts w:ascii="Times New Roman" w:hAnsi="Times New Roman" w:cs="Times New Roman"/>
          <w:sz w:val="24"/>
          <w:szCs w:val="24"/>
        </w:rPr>
        <w:t>Cielądz</w:t>
      </w:r>
      <w:r w:rsidRPr="008F0992">
        <w:rPr>
          <w:rFonts w:ascii="Times New Roman" w:hAnsi="Times New Roman" w:cs="Times New Roman"/>
          <w:sz w:val="24"/>
          <w:szCs w:val="24"/>
        </w:rPr>
        <w:t xml:space="preserve"> w sprawach dotyczących przygotowania, prowadzenia i oceny rewitalizacji oraz pełni funkcję opiniodawczo-doradczą </w:t>
      </w:r>
      <w:r>
        <w:rPr>
          <w:rFonts w:ascii="Times New Roman" w:hAnsi="Times New Roman" w:cs="Times New Roman"/>
          <w:sz w:val="24"/>
          <w:szCs w:val="24"/>
        </w:rPr>
        <w:t>Wójta</w:t>
      </w:r>
      <w:r w:rsidRPr="008F0992">
        <w:rPr>
          <w:rFonts w:ascii="Times New Roman" w:hAnsi="Times New Roman" w:cs="Times New Roman"/>
          <w:sz w:val="24"/>
          <w:szCs w:val="24"/>
        </w:rPr>
        <w:t xml:space="preserve"> Gminy </w:t>
      </w:r>
      <w:r w:rsidR="005C5660">
        <w:rPr>
          <w:rFonts w:ascii="Times New Roman" w:hAnsi="Times New Roman" w:cs="Times New Roman"/>
          <w:sz w:val="24"/>
          <w:szCs w:val="24"/>
        </w:rPr>
        <w:t>Cielądz</w:t>
      </w:r>
      <w:r w:rsidRPr="008F0992">
        <w:rPr>
          <w:rFonts w:ascii="Times New Roman" w:hAnsi="Times New Roman" w:cs="Times New Roman"/>
          <w:sz w:val="24"/>
          <w:szCs w:val="24"/>
        </w:rPr>
        <w:t>.</w:t>
      </w:r>
    </w:p>
    <w:p w14:paraId="2FA9B682" w14:textId="77777777" w:rsidR="0092768D" w:rsidRPr="008F0992" w:rsidRDefault="0092768D" w:rsidP="0092768D">
      <w:pPr>
        <w:pStyle w:val="Akapitzlist"/>
        <w:numPr>
          <w:ilvl w:val="0"/>
          <w:numId w:val="5"/>
        </w:numPr>
        <w:spacing w:before="120" w:after="120" w:line="276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8F0992">
        <w:rPr>
          <w:rFonts w:ascii="Times New Roman" w:hAnsi="Times New Roman" w:cs="Times New Roman"/>
          <w:sz w:val="24"/>
          <w:szCs w:val="24"/>
        </w:rPr>
        <w:t>Komitet reprezentuje lokalne środowiska społeczne i gospodarcze, mieszkańców gminy, organizacje pozarządowe oraz inne grupy.</w:t>
      </w:r>
    </w:p>
    <w:p w14:paraId="1CCB55FF" w14:textId="77777777" w:rsidR="0092768D" w:rsidRPr="00420126" w:rsidRDefault="0092768D" w:rsidP="0092768D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3FAED707" w14:textId="77777777" w:rsidR="0092768D" w:rsidRPr="00523AB2" w:rsidRDefault="0092768D" w:rsidP="0092768D">
      <w:pPr>
        <w:spacing w:before="120"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3AB2">
        <w:rPr>
          <w:rFonts w:ascii="Times New Roman" w:hAnsi="Times New Roman" w:cs="Times New Roman"/>
          <w:b/>
          <w:sz w:val="24"/>
          <w:szCs w:val="24"/>
        </w:rPr>
        <w:t>§2.</w:t>
      </w:r>
    </w:p>
    <w:p w14:paraId="317BF4A5" w14:textId="77777777" w:rsidR="0092768D" w:rsidRDefault="0092768D" w:rsidP="0092768D">
      <w:pPr>
        <w:spacing w:before="120"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Zadania</w:t>
      </w:r>
      <w:r w:rsidRPr="009D6AD3">
        <w:rPr>
          <w:rFonts w:ascii="Times New Roman" w:hAnsi="Times New Roman" w:cs="Times New Roman"/>
          <w:b/>
          <w:sz w:val="24"/>
          <w:szCs w:val="24"/>
        </w:rPr>
        <w:t xml:space="preserve"> Komitetu Rewitalizacji</w:t>
      </w:r>
    </w:p>
    <w:p w14:paraId="7B653441" w14:textId="59D03B56" w:rsidR="0092768D" w:rsidRPr="008F0992" w:rsidRDefault="0092768D" w:rsidP="0092768D">
      <w:pPr>
        <w:pStyle w:val="Akapitzlist"/>
        <w:numPr>
          <w:ilvl w:val="0"/>
          <w:numId w:val="16"/>
        </w:numPr>
        <w:spacing w:before="120" w:after="120" w:line="276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8F0992">
        <w:rPr>
          <w:rFonts w:ascii="Times New Roman" w:hAnsi="Times New Roman" w:cs="Times New Roman"/>
          <w:sz w:val="24"/>
          <w:szCs w:val="24"/>
        </w:rPr>
        <w:t xml:space="preserve">Komitet uprawniony jest do wyrażania opinii w sprawach dotyczących przygotowania, przeprowadzenia i oceny rewitalizacji Gminy </w:t>
      </w:r>
      <w:r w:rsidR="00C13D63">
        <w:rPr>
          <w:rFonts w:ascii="Times New Roman" w:hAnsi="Times New Roman" w:cs="Times New Roman"/>
          <w:sz w:val="24"/>
          <w:szCs w:val="24"/>
        </w:rPr>
        <w:t>Cielądz</w:t>
      </w:r>
      <w:r w:rsidRPr="008F0992">
        <w:rPr>
          <w:rFonts w:ascii="Times New Roman" w:hAnsi="Times New Roman" w:cs="Times New Roman"/>
          <w:sz w:val="24"/>
          <w:szCs w:val="24"/>
        </w:rPr>
        <w:t>.</w:t>
      </w:r>
    </w:p>
    <w:p w14:paraId="7492AB67" w14:textId="77777777" w:rsidR="0092768D" w:rsidRPr="008F0992" w:rsidRDefault="0092768D" w:rsidP="0092768D">
      <w:pPr>
        <w:pStyle w:val="Akapitzlist"/>
        <w:numPr>
          <w:ilvl w:val="0"/>
          <w:numId w:val="16"/>
        </w:numPr>
        <w:spacing w:before="120" w:after="120" w:line="276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8F0992">
        <w:rPr>
          <w:rFonts w:ascii="Times New Roman" w:hAnsi="Times New Roman" w:cs="Times New Roman"/>
          <w:sz w:val="24"/>
          <w:szCs w:val="24"/>
        </w:rPr>
        <w:t>Do zadań Komitetu należy w szczególności:</w:t>
      </w:r>
    </w:p>
    <w:p w14:paraId="39C6901F" w14:textId="43DC30CC" w:rsidR="0092768D" w:rsidRPr="008F0992" w:rsidRDefault="0092768D" w:rsidP="0092768D">
      <w:pPr>
        <w:pStyle w:val="Akapitzlist"/>
        <w:numPr>
          <w:ilvl w:val="0"/>
          <w:numId w:val="17"/>
        </w:numPr>
        <w:spacing w:before="120" w:after="120" w:line="276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8F0992">
        <w:rPr>
          <w:rFonts w:ascii="Times New Roman" w:hAnsi="Times New Roman" w:cs="Times New Roman"/>
          <w:sz w:val="24"/>
          <w:szCs w:val="24"/>
        </w:rPr>
        <w:t xml:space="preserve">opiniowanie dokumentów dotyczących rewitalizacji, w tym projektów aktualizacji i zmian Gminnego Programu Rewitalizacji Gminy </w:t>
      </w:r>
      <w:r w:rsidR="00C13D63">
        <w:rPr>
          <w:rFonts w:ascii="Times New Roman" w:hAnsi="Times New Roman" w:cs="Times New Roman"/>
          <w:sz w:val="24"/>
          <w:szCs w:val="24"/>
        </w:rPr>
        <w:t>Cielądz</w:t>
      </w:r>
      <w:r w:rsidRPr="008F0992">
        <w:rPr>
          <w:rFonts w:ascii="Times New Roman" w:hAnsi="Times New Roman" w:cs="Times New Roman"/>
          <w:sz w:val="24"/>
          <w:szCs w:val="24"/>
        </w:rPr>
        <w:t xml:space="preserve">, przedkładanych przez </w:t>
      </w:r>
      <w:r>
        <w:rPr>
          <w:rFonts w:ascii="Times New Roman" w:hAnsi="Times New Roman" w:cs="Times New Roman"/>
          <w:sz w:val="24"/>
          <w:szCs w:val="24"/>
        </w:rPr>
        <w:t>Wójta</w:t>
      </w:r>
      <w:r w:rsidRPr="008F0992">
        <w:rPr>
          <w:rFonts w:ascii="Times New Roman" w:hAnsi="Times New Roman" w:cs="Times New Roman"/>
          <w:sz w:val="24"/>
          <w:szCs w:val="24"/>
        </w:rPr>
        <w:t xml:space="preserve"> Gminy </w:t>
      </w:r>
      <w:r w:rsidR="00C13D63">
        <w:rPr>
          <w:rFonts w:ascii="Times New Roman" w:hAnsi="Times New Roman" w:cs="Times New Roman"/>
          <w:sz w:val="24"/>
          <w:szCs w:val="24"/>
        </w:rPr>
        <w:t>Cielądz</w:t>
      </w:r>
      <w:r w:rsidR="00635285">
        <w:rPr>
          <w:rFonts w:ascii="Times New Roman" w:hAnsi="Times New Roman" w:cs="Times New Roman"/>
          <w:sz w:val="24"/>
          <w:szCs w:val="24"/>
        </w:rPr>
        <w:t>,</w:t>
      </w:r>
    </w:p>
    <w:p w14:paraId="1193B8ED" w14:textId="1452DDA2" w:rsidR="0092768D" w:rsidRPr="008F0992" w:rsidRDefault="0092768D" w:rsidP="0092768D">
      <w:pPr>
        <w:pStyle w:val="Akapitzlist"/>
        <w:numPr>
          <w:ilvl w:val="0"/>
          <w:numId w:val="17"/>
        </w:numPr>
        <w:spacing w:before="120" w:after="120" w:line="276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8F0992">
        <w:rPr>
          <w:rFonts w:ascii="Times New Roman" w:hAnsi="Times New Roman" w:cs="Times New Roman"/>
          <w:sz w:val="24"/>
          <w:szCs w:val="24"/>
        </w:rPr>
        <w:t>podejmowanie inicjatyw i współdziałanie w procesie rewitalizacji, w tym w działaniach służących rozwijaniu dialogu między interesariuszami rewitalizacji</w:t>
      </w:r>
      <w:r w:rsidR="00635285">
        <w:rPr>
          <w:rFonts w:ascii="Times New Roman" w:hAnsi="Times New Roman" w:cs="Times New Roman"/>
          <w:sz w:val="24"/>
          <w:szCs w:val="24"/>
        </w:rPr>
        <w:t>,</w:t>
      </w:r>
    </w:p>
    <w:p w14:paraId="6B2A1065" w14:textId="4161388F" w:rsidR="0092768D" w:rsidRPr="008F0992" w:rsidRDefault="0092768D" w:rsidP="0092768D">
      <w:pPr>
        <w:pStyle w:val="Akapitzlist"/>
        <w:numPr>
          <w:ilvl w:val="0"/>
          <w:numId w:val="17"/>
        </w:numPr>
        <w:spacing w:before="120" w:after="120" w:line="276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8F0992">
        <w:rPr>
          <w:rFonts w:ascii="Times New Roman" w:hAnsi="Times New Roman" w:cs="Times New Roman"/>
          <w:sz w:val="24"/>
          <w:szCs w:val="24"/>
        </w:rPr>
        <w:t xml:space="preserve">przedkładanie </w:t>
      </w:r>
      <w:r>
        <w:rPr>
          <w:rFonts w:ascii="Times New Roman" w:hAnsi="Times New Roman" w:cs="Times New Roman"/>
          <w:sz w:val="24"/>
          <w:szCs w:val="24"/>
        </w:rPr>
        <w:t>Wójtowi</w:t>
      </w:r>
      <w:r w:rsidRPr="008F0992">
        <w:rPr>
          <w:rFonts w:ascii="Times New Roman" w:hAnsi="Times New Roman" w:cs="Times New Roman"/>
          <w:sz w:val="24"/>
          <w:szCs w:val="24"/>
        </w:rPr>
        <w:t xml:space="preserve"> Gminy </w:t>
      </w:r>
      <w:r w:rsidR="00C13D63">
        <w:rPr>
          <w:rFonts w:ascii="Times New Roman" w:hAnsi="Times New Roman" w:cs="Times New Roman"/>
          <w:sz w:val="24"/>
          <w:szCs w:val="24"/>
        </w:rPr>
        <w:t>Cielądz</w:t>
      </w:r>
      <w:r w:rsidRPr="008F0992">
        <w:rPr>
          <w:rFonts w:ascii="Times New Roman" w:hAnsi="Times New Roman" w:cs="Times New Roman"/>
          <w:sz w:val="24"/>
          <w:szCs w:val="24"/>
        </w:rPr>
        <w:t xml:space="preserve"> propozycji działań w zakresie zaspokajania potrzeb i oczekiwań interesariuszy rewitalizacji. </w:t>
      </w:r>
    </w:p>
    <w:p w14:paraId="47C3EAA7" w14:textId="77777777" w:rsidR="0092768D" w:rsidRPr="00523AB2" w:rsidRDefault="0092768D" w:rsidP="0092768D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420DDB2A" w14:textId="77777777" w:rsidR="0092768D" w:rsidRPr="009D6AD3" w:rsidRDefault="0092768D" w:rsidP="0092768D">
      <w:pPr>
        <w:spacing w:before="120"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AD3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>3.</w:t>
      </w:r>
    </w:p>
    <w:p w14:paraId="289DB393" w14:textId="77777777" w:rsidR="0092768D" w:rsidRPr="009D6AD3" w:rsidRDefault="0092768D" w:rsidP="0092768D">
      <w:pPr>
        <w:spacing w:before="120"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AD3">
        <w:rPr>
          <w:rFonts w:ascii="Times New Roman" w:hAnsi="Times New Roman" w:cs="Times New Roman"/>
          <w:b/>
          <w:sz w:val="24"/>
          <w:szCs w:val="24"/>
        </w:rPr>
        <w:t>Zasady wyznaczania składu Komitetu Rewitalizacji</w:t>
      </w:r>
    </w:p>
    <w:p w14:paraId="44FED5A9" w14:textId="455F7B6B" w:rsidR="0092768D" w:rsidRPr="00842B2E" w:rsidRDefault="0092768D" w:rsidP="0092768D">
      <w:pPr>
        <w:pStyle w:val="Akapitzlist"/>
        <w:numPr>
          <w:ilvl w:val="0"/>
          <w:numId w:val="18"/>
        </w:numPr>
        <w:spacing w:before="120" w:after="120" w:line="276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8F0992">
        <w:rPr>
          <w:rFonts w:ascii="Times New Roman" w:hAnsi="Times New Roman" w:cs="Times New Roman"/>
          <w:sz w:val="24"/>
          <w:szCs w:val="24"/>
        </w:rPr>
        <w:t xml:space="preserve">Członkami Komitetu są przedstawiciele interesariuszy rewitalizacji Gminy </w:t>
      </w:r>
      <w:r w:rsidR="00C13D63">
        <w:rPr>
          <w:rFonts w:ascii="Times New Roman" w:hAnsi="Times New Roman" w:cs="Times New Roman"/>
          <w:sz w:val="24"/>
          <w:szCs w:val="24"/>
        </w:rPr>
        <w:t>Cielądz</w:t>
      </w:r>
      <w:r w:rsidRPr="008F0992">
        <w:rPr>
          <w:rFonts w:ascii="Times New Roman" w:hAnsi="Times New Roman" w:cs="Times New Roman"/>
          <w:sz w:val="24"/>
          <w:szCs w:val="24"/>
        </w:rPr>
        <w:t>, w </w:t>
      </w:r>
      <w:r w:rsidRPr="00842B2E">
        <w:rPr>
          <w:rFonts w:ascii="Times New Roman" w:hAnsi="Times New Roman" w:cs="Times New Roman"/>
          <w:sz w:val="24"/>
          <w:szCs w:val="24"/>
        </w:rPr>
        <w:t xml:space="preserve">rozumieniu art. 2 ust. 2 ustawy z dnia 9 października 2015 r. o rewitalizacji. </w:t>
      </w:r>
    </w:p>
    <w:p w14:paraId="7F578444" w14:textId="06428EFE" w:rsidR="0092768D" w:rsidRPr="00842B2E" w:rsidRDefault="0092768D" w:rsidP="0092768D">
      <w:pPr>
        <w:pStyle w:val="Akapitzlist"/>
        <w:numPr>
          <w:ilvl w:val="0"/>
          <w:numId w:val="18"/>
        </w:numPr>
        <w:spacing w:before="120" w:after="120" w:line="276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842B2E">
        <w:rPr>
          <w:rFonts w:ascii="Times New Roman" w:hAnsi="Times New Roman" w:cs="Times New Roman"/>
          <w:sz w:val="24"/>
          <w:szCs w:val="24"/>
        </w:rPr>
        <w:t xml:space="preserve">Komitet Rewitalizacji liczy </w:t>
      </w:r>
      <w:r w:rsidRPr="00CA485A">
        <w:rPr>
          <w:rFonts w:ascii="Times New Roman" w:hAnsi="Times New Roman" w:cs="Times New Roman"/>
          <w:sz w:val="24"/>
          <w:szCs w:val="24"/>
        </w:rPr>
        <w:t xml:space="preserve">od </w:t>
      </w:r>
      <w:r w:rsidR="00EE08A3" w:rsidRPr="00CA485A">
        <w:rPr>
          <w:rFonts w:ascii="Times New Roman" w:hAnsi="Times New Roman" w:cs="Times New Roman"/>
          <w:sz w:val="24"/>
          <w:szCs w:val="24"/>
        </w:rPr>
        <w:t>7</w:t>
      </w:r>
      <w:r w:rsidRPr="00CA485A">
        <w:rPr>
          <w:rFonts w:ascii="Times New Roman" w:hAnsi="Times New Roman" w:cs="Times New Roman"/>
          <w:sz w:val="24"/>
          <w:szCs w:val="24"/>
        </w:rPr>
        <w:t xml:space="preserve"> do </w:t>
      </w:r>
      <w:r w:rsidR="00A5086C" w:rsidRPr="00CA485A">
        <w:rPr>
          <w:rFonts w:ascii="Times New Roman" w:hAnsi="Times New Roman" w:cs="Times New Roman"/>
          <w:sz w:val="24"/>
          <w:szCs w:val="24"/>
        </w:rPr>
        <w:t>1</w:t>
      </w:r>
      <w:r w:rsidR="00842B2E" w:rsidRPr="00CA485A">
        <w:rPr>
          <w:rFonts w:ascii="Times New Roman" w:hAnsi="Times New Roman" w:cs="Times New Roman"/>
          <w:sz w:val="24"/>
          <w:szCs w:val="24"/>
        </w:rPr>
        <w:t>6</w:t>
      </w:r>
      <w:r w:rsidRPr="00CA485A">
        <w:rPr>
          <w:rFonts w:ascii="Times New Roman" w:hAnsi="Times New Roman" w:cs="Times New Roman"/>
          <w:sz w:val="24"/>
          <w:szCs w:val="24"/>
        </w:rPr>
        <w:t xml:space="preserve"> członków, w tym:</w:t>
      </w:r>
    </w:p>
    <w:p w14:paraId="5B7A16AB" w14:textId="6C27E39C" w:rsidR="0092768D" w:rsidRPr="00842B2E" w:rsidRDefault="0092768D" w:rsidP="0092768D">
      <w:pPr>
        <w:pStyle w:val="Akapitzlist"/>
        <w:numPr>
          <w:ilvl w:val="0"/>
          <w:numId w:val="21"/>
        </w:numPr>
        <w:spacing w:before="120" w:after="120" w:line="276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842B2E">
        <w:rPr>
          <w:rFonts w:ascii="Times New Roman" w:hAnsi="Times New Roman" w:cs="Times New Roman"/>
          <w:sz w:val="24"/>
          <w:szCs w:val="24"/>
        </w:rPr>
        <w:t xml:space="preserve">od 2 do </w:t>
      </w:r>
      <w:r w:rsidR="00842B2E" w:rsidRPr="00842B2E">
        <w:rPr>
          <w:rFonts w:ascii="Times New Roman" w:hAnsi="Times New Roman" w:cs="Times New Roman"/>
          <w:sz w:val="24"/>
          <w:szCs w:val="24"/>
        </w:rPr>
        <w:t>4</w:t>
      </w:r>
      <w:r w:rsidRPr="00842B2E">
        <w:rPr>
          <w:rFonts w:ascii="Times New Roman" w:hAnsi="Times New Roman" w:cs="Times New Roman"/>
          <w:sz w:val="24"/>
          <w:szCs w:val="24"/>
        </w:rPr>
        <w:t xml:space="preserve"> przedstawicieli Urzędu Gminy </w:t>
      </w:r>
      <w:r w:rsidR="00C13D63">
        <w:rPr>
          <w:rFonts w:ascii="Times New Roman" w:hAnsi="Times New Roman" w:cs="Times New Roman"/>
          <w:sz w:val="24"/>
          <w:szCs w:val="24"/>
        </w:rPr>
        <w:t>Cielądz</w:t>
      </w:r>
      <w:r w:rsidRPr="00842B2E">
        <w:rPr>
          <w:rFonts w:ascii="Times New Roman" w:hAnsi="Times New Roman" w:cs="Times New Roman"/>
          <w:sz w:val="24"/>
          <w:szCs w:val="24"/>
        </w:rPr>
        <w:t>,</w:t>
      </w:r>
    </w:p>
    <w:p w14:paraId="75C48299" w14:textId="171209F9" w:rsidR="0092768D" w:rsidRPr="00842B2E" w:rsidRDefault="0092768D" w:rsidP="0092768D">
      <w:pPr>
        <w:pStyle w:val="Akapitzlist"/>
        <w:numPr>
          <w:ilvl w:val="0"/>
          <w:numId w:val="21"/>
        </w:numPr>
        <w:spacing w:before="120" w:after="120" w:line="276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842B2E">
        <w:rPr>
          <w:rFonts w:ascii="Times New Roman" w:hAnsi="Times New Roman" w:cs="Times New Roman"/>
          <w:sz w:val="24"/>
          <w:szCs w:val="24"/>
        </w:rPr>
        <w:lastRenderedPageBreak/>
        <w:t xml:space="preserve">od </w:t>
      </w:r>
      <w:r w:rsidR="002B6FC6" w:rsidRPr="00842B2E">
        <w:rPr>
          <w:rFonts w:ascii="Times New Roman" w:hAnsi="Times New Roman" w:cs="Times New Roman"/>
          <w:sz w:val="24"/>
          <w:szCs w:val="24"/>
        </w:rPr>
        <w:t>1</w:t>
      </w:r>
      <w:r w:rsidRPr="00842B2E">
        <w:rPr>
          <w:rFonts w:ascii="Times New Roman" w:hAnsi="Times New Roman" w:cs="Times New Roman"/>
          <w:sz w:val="24"/>
          <w:szCs w:val="24"/>
        </w:rPr>
        <w:t xml:space="preserve"> do </w:t>
      </w:r>
      <w:r w:rsidR="00842B2E" w:rsidRPr="00842B2E">
        <w:rPr>
          <w:rFonts w:ascii="Times New Roman" w:hAnsi="Times New Roman" w:cs="Times New Roman"/>
          <w:sz w:val="24"/>
          <w:szCs w:val="24"/>
        </w:rPr>
        <w:t>4</w:t>
      </w:r>
      <w:r w:rsidRPr="00842B2E">
        <w:rPr>
          <w:rFonts w:ascii="Times New Roman" w:hAnsi="Times New Roman" w:cs="Times New Roman"/>
          <w:sz w:val="24"/>
          <w:szCs w:val="24"/>
        </w:rPr>
        <w:t xml:space="preserve"> przedstawicieli mieszkańców obszaru rewitalizacji i/lub Rady Gminy </w:t>
      </w:r>
      <w:r w:rsidR="00C13D63">
        <w:rPr>
          <w:rFonts w:ascii="Times New Roman" w:hAnsi="Times New Roman" w:cs="Times New Roman"/>
          <w:sz w:val="24"/>
          <w:szCs w:val="24"/>
        </w:rPr>
        <w:t>Cielądz</w:t>
      </w:r>
      <w:r w:rsidRPr="00842B2E">
        <w:rPr>
          <w:rFonts w:ascii="Times New Roman" w:hAnsi="Times New Roman" w:cs="Times New Roman"/>
          <w:sz w:val="24"/>
          <w:szCs w:val="24"/>
        </w:rPr>
        <w:t>, reprezentujących interesy mieszkańców,</w:t>
      </w:r>
    </w:p>
    <w:p w14:paraId="0ED317AE" w14:textId="77777777" w:rsidR="0092768D" w:rsidRPr="00842B2E" w:rsidRDefault="0092768D" w:rsidP="0092768D">
      <w:pPr>
        <w:pStyle w:val="Akapitzlist"/>
        <w:numPr>
          <w:ilvl w:val="0"/>
          <w:numId w:val="21"/>
        </w:numPr>
        <w:spacing w:before="120" w:after="120" w:line="276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842B2E">
        <w:rPr>
          <w:rFonts w:ascii="Times New Roman" w:hAnsi="Times New Roman" w:cs="Times New Roman"/>
          <w:sz w:val="24"/>
          <w:szCs w:val="24"/>
        </w:rPr>
        <w:t xml:space="preserve">od 1 do 2 przedstawicieli podmiotów działających na rzecz ochrony środowiska prowadzących działalność na obszarze rewitalizacji, </w:t>
      </w:r>
    </w:p>
    <w:p w14:paraId="5340177F" w14:textId="5D790145" w:rsidR="0092768D" w:rsidRPr="00842B2E" w:rsidRDefault="0092768D" w:rsidP="0092768D">
      <w:pPr>
        <w:pStyle w:val="Akapitzlist"/>
        <w:numPr>
          <w:ilvl w:val="0"/>
          <w:numId w:val="21"/>
        </w:numPr>
        <w:spacing w:before="120" w:after="120" w:line="276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842B2E">
        <w:rPr>
          <w:rFonts w:ascii="Times New Roman" w:hAnsi="Times New Roman" w:cs="Times New Roman"/>
          <w:sz w:val="24"/>
          <w:szCs w:val="24"/>
        </w:rPr>
        <w:t>od 1 do 2 przedstawicieli podmiotów odpowiedzialnych za promowanie włączenia społecznego, praw podstawowych, praw osób niepełnosprawnych, równości płci i</w:t>
      </w:r>
      <w:r w:rsidR="00EE08A3" w:rsidRPr="00842B2E">
        <w:rPr>
          <w:rFonts w:ascii="Times New Roman" w:hAnsi="Times New Roman" w:cs="Times New Roman"/>
          <w:sz w:val="24"/>
          <w:szCs w:val="24"/>
        </w:rPr>
        <w:t> </w:t>
      </w:r>
      <w:r w:rsidRPr="00842B2E">
        <w:rPr>
          <w:rFonts w:ascii="Times New Roman" w:hAnsi="Times New Roman" w:cs="Times New Roman"/>
          <w:sz w:val="24"/>
          <w:szCs w:val="24"/>
        </w:rPr>
        <w:t>niedyskryminacji działających na obszarze rewitalizacji,</w:t>
      </w:r>
    </w:p>
    <w:p w14:paraId="5CD24032" w14:textId="4F3A1925" w:rsidR="0092768D" w:rsidRPr="00842B2E" w:rsidRDefault="0092768D" w:rsidP="0092768D">
      <w:pPr>
        <w:pStyle w:val="Akapitzlist"/>
        <w:numPr>
          <w:ilvl w:val="0"/>
          <w:numId w:val="21"/>
        </w:numPr>
        <w:spacing w:before="120" w:after="120" w:line="276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842B2E">
        <w:rPr>
          <w:rFonts w:ascii="Times New Roman" w:hAnsi="Times New Roman" w:cs="Times New Roman"/>
          <w:sz w:val="24"/>
          <w:szCs w:val="24"/>
        </w:rPr>
        <w:t>od 1 do 2 przedstawicieli podmiotów prowadzących działalność społeczną na obszarze rewitalizacji lub zamierzających ją tam prowadzić – tj. organizacji pozarządowych i</w:t>
      </w:r>
      <w:r w:rsidR="00EE08A3" w:rsidRPr="00842B2E">
        <w:rPr>
          <w:rFonts w:ascii="Times New Roman" w:hAnsi="Times New Roman" w:cs="Times New Roman"/>
          <w:sz w:val="24"/>
          <w:szCs w:val="24"/>
        </w:rPr>
        <w:t> </w:t>
      </w:r>
      <w:r w:rsidRPr="00842B2E">
        <w:rPr>
          <w:rFonts w:ascii="Times New Roman" w:hAnsi="Times New Roman" w:cs="Times New Roman"/>
          <w:sz w:val="24"/>
          <w:szCs w:val="24"/>
        </w:rPr>
        <w:t>grup nieformalnych,</w:t>
      </w:r>
    </w:p>
    <w:p w14:paraId="08F5AEEF" w14:textId="77777777" w:rsidR="0092768D" w:rsidRPr="00842B2E" w:rsidRDefault="0092768D" w:rsidP="0092768D">
      <w:pPr>
        <w:pStyle w:val="Akapitzlist"/>
        <w:numPr>
          <w:ilvl w:val="0"/>
          <w:numId w:val="21"/>
        </w:numPr>
        <w:spacing w:before="120" w:after="120" w:line="276" w:lineRule="auto"/>
        <w:ind w:left="850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842B2E">
        <w:rPr>
          <w:rFonts w:ascii="Times New Roman" w:hAnsi="Times New Roman" w:cs="Times New Roman"/>
          <w:sz w:val="24"/>
          <w:szCs w:val="24"/>
        </w:rPr>
        <w:t>od 1 do 2 przedstawicieli podmiotów prowadzących działalność gospodarczą na obszarze rewitalizacji lub zamierzających ją tam prowadzić.</w:t>
      </w:r>
    </w:p>
    <w:p w14:paraId="5444C876" w14:textId="77777777" w:rsidR="0092768D" w:rsidRPr="00842B2E" w:rsidRDefault="0092768D" w:rsidP="0092768D">
      <w:pPr>
        <w:pStyle w:val="Akapitzlist"/>
        <w:numPr>
          <w:ilvl w:val="0"/>
          <w:numId w:val="18"/>
        </w:numPr>
        <w:spacing w:before="120" w:after="120" w:line="276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842B2E">
        <w:rPr>
          <w:rFonts w:ascii="Times New Roman" w:hAnsi="Times New Roman" w:cs="Times New Roman"/>
          <w:sz w:val="24"/>
          <w:szCs w:val="24"/>
        </w:rPr>
        <w:t>Członkiem Komitetu nie może być osoba skazana prawomocnym wyrokiem sądu za przestępstwo z winy umyślnej lub wobec której orzeczono prawomocnie środek karny utraty praw publicznych.</w:t>
      </w:r>
    </w:p>
    <w:p w14:paraId="6DCB3533" w14:textId="77777777" w:rsidR="0092768D" w:rsidRPr="00842B2E" w:rsidRDefault="0092768D" w:rsidP="0092768D">
      <w:pPr>
        <w:pStyle w:val="Akapitzlist"/>
        <w:numPr>
          <w:ilvl w:val="0"/>
          <w:numId w:val="18"/>
        </w:numPr>
        <w:spacing w:before="120" w:after="120" w:line="276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842B2E">
        <w:rPr>
          <w:rFonts w:ascii="Times New Roman" w:hAnsi="Times New Roman" w:cs="Times New Roman"/>
          <w:sz w:val="24"/>
          <w:szCs w:val="24"/>
        </w:rPr>
        <w:t>Członkiem Komitetu nie może być osoba niepełnoletnia.</w:t>
      </w:r>
    </w:p>
    <w:p w14:paraId="27C4D9AB" w14:textId="76052C7B" w:rsidR="0092768D" w:rsidRPr="00842B2E" w:rsidRDefault="0092768D" w:rsidP="0092768D">
      <w:pPr>
        <w:pStyle w:val="Akapitzlist"/>
        <w:numPr>
          <w:ilvl w:val="0"/>
          <w:numId w:val="18"/>
        </w:numPr>
        <w:spacing w:before="120" w:after="120" w:line="276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842B2E">
        <w:rPr>
          <w:rFonts w:ascii="Times New Roman" w:hAnsi="Times New Roman" w:cs="Times New Roman"/>
          <w:sz w:val="24"/>
          <w:szCs w:val="24"/>
        </w:rPr>
        <w:t xml:space="preserve">Członkowie Komitetu Rewitalizacji wymienieni w </w:t>
      </w:r>
      <w:r w:rsidRPr="00842B2E">
        <w:rPr>
          <w:rFonts w:ascii="Times New Roman" w:hAnsi="Times New Roman" w:cs="Times New Roman"/>
          <w:bCs/>
          <w:sz w:val="24"/>
          <w:szCs w:val="24"/>
        </w:rPr>
        <w:t>§3</w:t>
      </w:r>
      <w:r w:rsidRPr="00842B2E">
        <w:rPr>
          <w:rFonts w:ascii="Times New Roman" w:hAnsi="Times New Roman" w:cs="Times New Roman"/>
          <w:sz w:val="24"/>
          <w:szCs w:val="24"/>
        </w:rPr>
        <w:t xml:space="preserve"> ust. 2 pkt 1 wskazywani są przez Wójta Gminy </w:t>
      </w:r>
      <w:r w:rsidR="00C13D63">
        <w:rPr>
          <w:rFonts w:ascii="Times New Roman" w:hAnsi="Times New Roman" w:cs="Times New Roman"/>
          <w:sz w:val="24"/>
          <w:szCs w:val="24"/>
        </w:rPr>
        <w:t>Cielądz</w:t>
      </w:r>
      <w:r w:rsidRPr="00842B2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DF3D94" w14:textId="4A0D407B" w:rsidR="0092768D" w:rsidRPr="00842B2E" w:rsidRDefault="0092768D" w:rsidP="0092768D">
      <w:pPr>
        <w:pStyle w:val="Akapitzlist"/>
        <w:numPr>
          <w:ilvl w:val="0"/>
          <w:numId w:val="18"/>
        </w:numPr>
        <w:spacing w:before="120" w:after="120" w:line="276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842B2E">
        <w:rPr>
          <w:rFonts w:ascii="Times New Roman" w:hAnsi="Times New Roman" w:cs="Times New Roman"/>
          <w:sz w:val="24"/>
          <w:szCs w:val="24"/>
        </w:rPr>
        <w:t xml:space="preserve">Członkowie Komitetu Rewitalizacji wymienieni w </w:t>
      </w:r>
      <w:r w:rsidRPr="00842B2E">
        <w:rPr>
          <w:rFonts w:ascii="Times New Roman" w:hAnsi="Times New Roman" w:cs="Times New Roman"/>
          <w:bCs/>
          <w:sz w:val="24"/>
          <w:szCs w:val="24"/>
        </w:rPr>
        <w:t>§3</w:t>
      </w:r>
      <w:r w:rsidRPr="00842B2E">
        <w:rPr>
          <w:rFonts w:ascii="Times New Roman" w:hAnsi="Times New Roman" w:cs="Times New Roman"/>
          <w:sz w:val="24"/>
          <w:szCs w:val="24"/>
        </w:rPr>
        <w:t xml:space="preserve"> ust. 2 pkt 2-6 wybierani są w drodze otwartej procedury. Informacja o naborze udostępniona będzie na portalu internetowym </w:t>
      </w:r>
      <w:r w:rsidR="0028160C">
        <w:rPr>
          <w:rFonts w:ascii="Times New Roman" w:hAnsi="Times New Roman" w:cs="Times New Roman"/>
          <w:sz w:val="24"/>
          <w:szCs w:val="24"/>
        </w:rPr>
        <w:t>(</w:t>
      </w:r>
      <w:r w:rsidR="0028160C" w:rsidRPr="0028160C">
        <w:rPr>
          <w:rFonts w:ascii="Times New Roman" w:hAnsi="Times New Roman" w:cs="Times New Roman"/>
          <w:sz w:val="24"/>
          <w:szCs w:val="24"/>
        </w:rPr>
        <w:t>https://www.cieladz.pl/</w:t>
      </w:r>
      <w:r w:rsidR="0028160C">
        <w:rPr>
          <w:rFonts w:ascii="Times New Roman" w:hAnsi="Times New Roman" w:cs="Times New Roman"/>
          <w:sz w:val="24"/>
          <w:szCs w:val="24"/>
        </w:rPr>
        <w:t>)</w:t>
      </w:r>
      <w:r w:rsidRPr="00842B2E">
        <w:rPr>
          <w:rFonts w:ascii="Times New Roman" w:hAnsi="Times New Roman" w:cs="Times New Roman"/>
          <w:sz w:val="24"/>
          <w:szCs w:val="24"/>
        </w:rPr>
        <w:t xml:space="preserve">, w Biuletynie Informacji Publicznej Urzędu Gminy </w:t>
      </w:r>
      <w:r w:rsidR="00C13D63">
        <w:rPr>
          <w:rFonts w:ascii="Times New Roman" w:hAnsi="Times New Roman" w:cs="Times New Roman"/>
          <w:sz w:val="24"/>
          <w:szCs w:val="24"/>
        </w:rPr>
        <w:t>Cielądz</w:t>
      </w:r>
      <w:r w:rsidR="00842B2E" w:rsidRPr="00842B2E">
        <w:rPr>
          <w:rFonts w:ascii="Times New Roman" w:hAnsi="Times New Roman" w:cs="Times New Roman"/>
          <w:sz w:val="24"/>
          <w:szCs w:val="24"/>
        </w:rPr>
        <w:t xml:space="preserve"> (</w:t>
      </w:r>
      <w:r w:rsidR="00C13D63" w:rsidRPr="00C13D63">
        <w:rPr>
          <w:rFonts w:ascii="Times New Roman" w:hAnsi="Times New Roman" w:cs="Times New Roman"/>
          <w:sz w:val="24"/>
          <w:szCs w:val="24"/>
        </w:rPr>
        <w:t>https://www.bip.cieladz.pl/</w:t>
      </w:r>
      <w:r w:rsidR="00C13D63">
        <w:rPr>
          <w:rFonts w:ascii="Times New Roman" w:hAnsi="Times New Roman" w:cs="Times New Roman"/>
          <w:sz w:val="24"/>
          <w:szCs w:val="24"/>
        </w:rPr>
        <w:t>)</w:t>
      </w:r>
      <w:r w:rsidR="00C13D63" w:rsidRPr="00C13D63">
        <w:rPr>
          <w:rFonts w:ascii="Times New Roman" w:hAnsi="Times New Roman" w:cs="Times New Roman"/>
          <w:sz w:val="24"/>
          <w:szCs w:val="24"/>
        </w:rPr>
        <w:t xml:space="preserve"> </w:t>
      </w:r>
      <w:r w:rsidRPr="00842B2E">
        <w:rPr>
          <w:rFonts w:ascii="Times New Roman" w:hAnsi="Times New Roman" w:cs="Times New Roman"/>
          <w:sz w:val="24"/>
          <w:szCs w:val="24"/>
        </w:rPr>
        <w:t xml:space="preserve">oraz w Urzędzie Gminy </w:t>
      </w:r>
      <w:r w:rsidR="00C13D63">
        <w:rPr>
          <w:rFonts w:ascii="Times New Roman" w:hAnsi="Times New Roman" w:cs="Times New Roman"/>
          <w:sz w:val="24"/>
          <w:szCs w:val="24"/>
        </w:rPr>
        <w:t>Cielądz</w:t>
      </w:r>
      <w:r w:rsidRPr="00842B2E">
        <w:rPr>
          <w:rFonts w:ascii="Times New Roman" w:hAnsi="Times New Roman" w:cs="Times New Roman"/>
          <w:sz w:val="24"/>
          <w:szCs w:val="24"/>
        </w:rPr>
        <w:t>. Nabór do Komitetu Rewitalizacji trwać będzie co najmniej 14</w:t>
      </w:r>
      <w:r w:rsidRPr="00842B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2B2E">
        <w:rPr>
          <w:rFonts w:ascii="Times New Roman" w:hAnsi="Times New Roman" w:cs="Times New Roman"/>
          <w:sz w:val="24"/>
          <w:szCs w:val="24"/>
        </w:rPr>
        <w:t>dni od ogłoszenia.</w:t>
      </w:r>
    </w:p>
    <w:p w14:paraId="204A230B" w14:textId="796F8419" w:rsidR="0092768D" w:rsidRPr="008F0992" w:rsidRDefault="0092768D" w:rsidP="0092768D">
      <w:pPr>
        <w:pStyle w:val="Akapitzlist"/>
        <w:numPr>
          <w:ilvl w:val="0"/>
          <w:numId w:val="18"/>
        </w:numPr>
        <w:spacing w:before="120" w:after="120" w:line="276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8F0992">
        <w:rPr>
          <w:rFonts w:ascii="Times New Roman" w:hAnsi="Times New Roman" w:cs="Times New Roman"/>
          <w:sz w:val="24"/>
          <w:szCs w:val="24"/>
        </w:rPr>
        <w:t>Zgłoszenie chęci przystąpienia do Komitetu Rewitalizacji kandydatów wymienionych w </w:t>
      </w:r>
      <w:bookmarkStart w:id="0" w:name="_Hlk153364591"/>
      <w:r w:rsidRPr="008F0992">
        <w:rPr>
          <w:rFonts w:ascii="Times New Roman" w:hAnsi="Times New Roman" w:cs="Times New Roman"/>
          <w:bCs/>
          <w:sz w:val="24"/>
          <w:szCs w:val="24"/>
        </w:rPr>
        <w:t>§3</w:t>
      </w:r>
      <w:r w:rsidRPr="008F0992">
        <w:rPr>
          <w:rFonts w:ascii="Times New Roman" w:hAnsi="Times New Roman" w:cs="Times New Roman"/>
          <w:sz w:val="24"/>
          <w:szCs w:val="24"/>
        </w:rPr>
        <w:t xml:space="preserve"> ust. 2 pkt </w:t>
      </w:r>
      <w:bookmarkEnd w:id="0"/>
      <w:r w:rsidRPr="008F0992">
        <w:rPr>
          <w:rFonts w:ascii="Times New Roman" w:hAnsi="Times New Roman" w:cs="Times New Roman"/>
          <w:sz w:val="24"/>
          <w:szCs w:val="24"/>
        </w:rPr>
        <w:t>2-6 następuje na podstawie złożenia formularza zgłoszeniowego, stanowiącego załącznik nr 1 do niniejszego regulaminu przy założeniu, że kandydat na członka Komitetu może złożyć tylko jeden formularz zgłoszeniowy.</w:t>
      </w:r>
    </w:p>
    <w:p w14:paraId="572F3363" w14:textId="35189510" w:rsidR="0092768D" w:rsidRPr="008F0992" w:rsidRDefault="0092768D" w:rsidP="0092768D">
      <w:pPr>
        <w:pStyle w:val="Akapitzlist"/>
        <w:numPr>
          <w:ilvl w:val="0"/>
          <w:numId w:val="18"/>
        </w:numPr>
        <w:spacing w:before="120" w:after="120" w:line="276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8F0992">
        <w:rPr>
          <w:rFonts w:ascii="Times New Roman" w:hAnsi="Times New Roman" w:cs="Times New Roman"/>
          <w:sz w:val="24"/>
          <w:szCs w:val="24"/>
        </w:rPr>
        <w:t xml:space="preserve">Kandydat na członka Komitetu, reprezentujący interesariusza, o którym mowa w </w:t>
      </w:r>
      <w:r w:rsidRPr="008F0992">
        <w:rPr>
          <w:rFonts w:ascii="Times New Roman" w:hAnsi="Times New Roman" w:cs="Times New Roman"/>
          <w:bCs/>
          <w:sz w:val="24"/>
          <w:szCs w:val="24"/>
        </w:rPr>
        <w:t>§3</w:t>
      </w:r>
      <w:r w:rsidRPr="008F0992">
        <w:rPr>
          <w:rFonts w:ascii="Times New Roman" w:hAnsi="Times New Roman" w:cs="Times New Roman"/>
          <w:sz w:val="24"/>
          <w:szCs w:val="24"/>
        </w:rPr>
        <w:t xml:space="preserve"> ust. 2 pkt 3-6 Regulaminu, musi posiadać stosowne pełnomocnictwo do reprezentowania interesariusza</w:t>
      </w:r>
      <w:r w:rsidR="00BB1E23">
        <w:rPr>
          <w:rFonts w:ascii="Times New Roman" w:hAnsi="Times New Roman" w:cs="Times New Roman"/>
          <w:sz w:val="24"/>
          <w:szCs w:val="24"/>
        </w:rPr>
        <w:t xml:space="preserve"> (z wyjątkiem sytuacji, gdy osoba bezpośrednio zarządzająca daną instytucją/podmiotem kandyduje do Komitetu Rewitalizacji)</w:t>
      </w:r>
      <w:r w:rsidRPr="008F0992">
        <w:rPr>
          <w:rFonts w:ascii="Times New Roman" w:hAnsi="Times New Roman" w:cs="Times New Roman"/>
          <w:sz w:val="24"/>
          <w:szCs w:val="24"/>
        </w:rPr>
        <w:t>.</w:t>
      </w:r>
    </w:p>
    <w:p w14:paraId="48D3475D" w14:textId="711FD984" w:rsidR="0092768D" w:rsidRPr="008F0992" w:rsidRDefault="0092768D" w:rsidP="0092768D">
      <w:pPr>
        <w:pStyle w:val="Akapitzlist"/>
        <w:numPr>
          <w:ilvl w:val="0"/>
          <w:numId w:val="18"/>
        </w:numPr>
        <w:spacing w:before="120" w:after="120" w:line="276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</w:t>
      </w:r>
      <w:r w:rsidRPr="008F0992">
        <w:rPr>
          <w:rFonts w:ascii="Times New Roman" w:hAnsi="Times New Roman" w:cs="Times New Roman"/>
          <w:sz w:val="24"/>
          <w:szCs w:val="24"/>
        </w:rPr>
        <w:t xml:space="preserve"> Gminy </w:t>
      </w:r>
      <w:r w:rsidR="00C13D63">
        <w:rPr>
          <w:rFonts w:ascii="Times New Roman" w:hAnsi="Times New Roman" w:cs="Times New Roman"/>
          <w:sz w:val="24"/>
          <w:szCs w:val="24"/>
        </w:rPr>
        <w:t>Cielądz</w:t>
      </w:r>
      <w:r w:rsidRPr="008F0992">
        <w:rPr>
          <w:rFonts w:ascii="Times New Roman" w:hAnsi="Times New Roman" w:cs="Times New Roman"/>
          <w:sz w:val="24"/>
          <w:szCs w:val="24"/>
        </w:rPr>
        <w:t xml:space="preserve"> powołuje w drodze zarządzenia komisję do spraw rekrutacji, która składać się będzie z przedstawicieli Urzędu </w:t>
      </w:r>
      <w:r>
        <w:rPr>
          <w:rFonts w:ascii="Times New Roman" w:hAnsi="Times New Roman" w:cs="Times New Roman"/>
          <w:sz w:val="24"/>
          <w:szCs w:val="24"/>
        </w:rPr>
        <w:t>Gminy</w:t>
      </w:r>
      <w:r w:rsidR="005A1AE2">
        <w:rPr>
          <w:rFonts w:ascii="Times New Roman" w:hAnsi="Times New Roman" w:cs="Times New Roman"/>
          <w:sz w:val="24"/>
          <w:szCs w:val="24"/>
        </w:rPr>
        <w:t xml:space="preserve"> </w:t>
      </w:r>
      <w:r w:rsidR="00C13D63">
        <w:rPr>
          <w:rFonts w:ascii="Times New Roman" w:hAnsi="Times New Roman" w:cs="Times New Roman"/>
          <w:sz w:val="24"/>
          <w:szCs w:val="24"/>
        </w:rPr>
        <w:t>Cielądz</w:t>
      </w:r>
      <w:r w:rsidRPr="008F0992">
        <w:rPr>
          <w:rFonts w:ascii="Times New Roman" w:hAnsi="Times New Roman" w:cs="Times New Roman"/>
          <w:sz w:val="24"/>
          <w:szCs w:val="24"/>
        </w:rPr>
        <w:t>. Komisja ta powinna liczyć od 3 do 5 osób. Członkiem komisji do spraw rekrutacji nie może być osoba kandydująca.</w:t>
      </w:r>
    </w:p>
    <w:p w14:paraId="6C6591ED" w14:textId="77777777" w:rsidR="0092768D" w:rsidRPr="008F0992" w:rsidRDefault="0092768D" w:rsidP="0092768D">
      <w:pPr>
        <w:pStyle w:val="Akapitzlist"/>
        <w:numPr>
          <w:ilvl w:val="0"/>
          <w:numId w:val="18"/>
        </w:numPr>
        <w:spacing w:before="120" w:after="120" w:line="276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8F0992">
        <w:rPr>
          <w:rFonts w:ascii="Times New Roman" w:hAnsi="Times New Roman" w:cs="Times New Roman"/>
          <w:sz w:val="24"/>
          <w:szCs w:val="24"/>
        </w:rPr>
        <w:t xml:space="preserve">Komisja do spraw rekrutacji członków odpowiedzialna jest za dokonanie weryfikacji formalnej i merytorycznej zgłoszeń oraz przygotowanie rekomendacji kandydatów na członków Komitetu, jako przedstawicieli poszczególnych kategorii wymienionych w </w:t>
      </w:r>
      <w:r w:rsidRPr="008F0992">
        <w:rPr>
          <w:rFonts w:ascii="Times New Roman" w:hAnsi="Times New Roman" w:cs="Times New Roman"/>
          <w:bCs/>
          <w:sz w:val="24"/>
          <w:szCs w:val="24"/>
        </w:rPr>
        <w:t>§3</w:t>
      </w:r>
      <w:r w:rsidRPr="008F0992">
        <w:rPr>
          <w:rFonts w:ascii="Times New Roman" w:hAnsi="Times New Roman" w:cs="Times New Roman"/>
          <w:sz w:val="24"/>
          <w:szCs w:val="24"/>
        </w:rPr>
        <w:t xml:space="preserve"> ust. 2 pkt 2-6. </w:t>
      </w:r>
    </w:p>
    <w:p w14:paraId="0E91887D" w14:textId="77777777" w:rsidR="00C13D63" w:rsidRDefault="00C13D63">
      <w:pPr>
        <w:spacing w:after="160" w:line="259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F9C1475" w14:textId="6DE89463" w:rsidR="0092768D" w:rsidRPr="008F0992" w:rsidRDefault="001F6920" w:rsidP="0092768D">
      <w:pPr>
        <w:pStyle w:val="Akapitzlist"/>
        <w:numPr>
          <w:ilvl w:val="0"/>
          <w:numId w:val="18"/>
        </w:numPr>
        <w:spacing w:before="120" w:after="120" w:line="276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8F0992">
        <w:rPr>
          <w:rFonts w:ascii="Times New Roman" w:hAnsi="Times New Roman" w:cs="Times New Roman"/>
          <w:sz w:val="24"/>
          <w:szCs w:val="24"/>
        </w:rPr>
        <w:lastRenderedPageBreak/>
        <w:t xml:space="preserve">Komisja do spraw rekrutacji </w:t>
      </w:r>
      <w:r>
        <w:rPr>
          <w:rFonts w:ascii="Times New Roman" w:hAnsi="Times New Roman" w:cs="Times New Roman"/>
          <w:sz w:val="24"/>
          <w:szCs w:val="24"/>
        </w:rPr>
        <w:t>przeprowadza analizę formalną zgłoszonych kandydatur i </w:t>
      </w:r>
      <w:r w:rsidRPr="008F0992">
        <w:rPr>
          <w:rFonts w:ascii="Times New Roman" w:hAnsi="Times New Roman" w:cs="Times New Roman"/>
          <w:sz w:val="24"/>
          <w:szCs w:val="24"/>
        </w:rPr>
        <w:t xml:space="preserve">wzywa </w:t>
      </w:r>
      <w:r>
        <w:rPr>
          <w:rFonts w:ascii="Times New Roman" w:hAnsi="Times New Roman" w:cs="Times New Roman"/>
          <w:sz w:val="24"/>
          <w:szCs w:val="24"/>
        </w:rPr>
        <w:t xml:space="preserve">kandydatów </w:t>
      </w:r>
      <w:r w:rsidRPr="008F0992">
        <w:rPr>
          <w:rFonts w:ascii="Times New Roman" w:hAnsi="Times New Roman" w:cs="Times New Roman"/>
          <w:sz w:val="24"/>
          <w:szCs w:val="24"/>
        </w:rPr>
        <w:t>do uzupełnienia w przypadku braków formalnych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0992">
        <w:rPr>
          <w:rFonts w:ascii="Times New Roman" w:hAnsi="Times New Roman" w:cs="Times New Roman"/>
          <w:sz w:val="24"/>
          <w:szCs w:val="24"/>
        </w:rPr>
        <w:t>formularzach zgłoszeniowych lub do złożenia wyjaśnień w przypadku zauważonych błędów. Kandydaci w terminie nie dłuższym niż 3 dni mogą uzupełnić formularz lub złożyć wyjaśnienia</w:t>
      </w:r>
      <w:r w:rsidR="0092768D" w:rsidRPr="008F0992">
        <w:rPr>
          <w:rFonts w:ascii="Times New Roman" w:hAnsi="Times New Roman" w:cs="Times New Roman"/>
          <w:sz w:val="24"/>
          <w:szCs w:val="24"/>
        </w:rPr>
        <w:t>.</w:t>
      </w:r>
    </w:p>
    <w:p w14:paraId="71C97A95" w14:textId="77777777" w:rsidR="0092768D" w:rsidRPr="008F0992" w:rsidRDefault="0092768D" w:rsidP="0092768D">
      <w:pPr>
        <w:pStyle w:val="Akapitzlist"/>
        <w:numPr>
          <w:ilvl w:val="0"/>
          <w:numId w:val="18"/>
        </w:numPr>
        <w:spacing w:before="120" w:after="120" w:line="276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8F0992">
        <w:rPr>
          <w:rFonts w:ascii="Times New Roman" w:hAnsi="Times New Roman" w:cs="Times New Roman"/>
          <w:sz w:val="24"/>
          <w:szCs w:val="24"/>
        </w:rPr>
        <w:t xml:space="preserve">Jeżeli liczba kandydatów na członków Komitetu Rewitalizacji w ramach poszczególnych kategorii przekroczy limit miejsc określonych w </w:t>
      </w:r>
      <w:r w:rsidRPr="008F0992">
        <w:rPr>
          <w:rFonts w:ascii="Times New Roman" w:hAnsi="Times New Roman" w:cs="Times New Roman"/>
          <w:bCs/>
          <w:sz w:val="24"/>
          <w:szCs w:val="24"/>
        </w:rPr>
        <w:t>§3</w:t>
      </w:r>
      <w:r w:rsidRPr="008F0992">
        <w:rPr>
          <w:rFonts w:ascii="Times New Roman" w:hAnsi="Times New Roman" w:cs="Times New Roman"/>
          <w:sz w:val="24"/>
          <w:szCs w:val="24"/>
        </w:rPr>
        <w:t xml:space="preserve"> ust. 2 pkt 2-6, kandydaci zostaną poinformowani o tym fakcie i zostaną zobligowani do dostarczenia listy poparcia, stanowiącej załącznik nr 2 do niniejszego regulaminu.</w:t>
      </w:r>
    </w:p>
    <w:p w14:paraId="59709B2A" w14:textId="77777777" w:rsidR="0092768D" w:rsidRPr="008F0992" w:rsidRDefault="0092768D" w:rsidP="0092768D">
      <w:pPr>
        <w:pStyle w:val="Akapitzlist"/>
        <w:numPr>
          <w:ilvl w:val="0"/>
          <w:numId w:val="18"/>
        </w:numPr>
        <w:spacing w:before="120" w:after="120" w:line="276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8F0992">
        <w:rPr>
          <w:rFonts w:ascii="Times New Roman" w:hAnsi="Times New Roman" w:cs="Times New Roman"/>
          <w:sz w:val="24"/>
          <w:szCs w:val="24"/>
        </w:rPr>
        <w:t xml:space="preserve">Lista poparcia, o której mowa w </w:t>
      </w:r>
      <w:r w:rsidRPr="008F0992">
        <w:rPr>
          <w:rFonts w:ascii="Times New Roman" w:hAnsi="Times New Roman" w:cs="Times New Roman"/>
          <w:bCs/>
          <w:sz w:val="24"/>
          <w:szCs w:val="24"/>
        </w:rPr>
        <w:t>§3 ust. 12</w:t>
      </w:r>
      <w:r w:rsidRPr="008F0992">
        <w:rPr>
          <w:rFonts w:ascii="Times New Roman" w:hAnsi="Times New Roman" w:cs="Times New Roman"/>
          <w:sz w:val="24"/>
          <w:szCs w:val="24"/>
        </w:rPr>
        <w:t xml:space="preserve"> powinna zawierać podpisy osób należących do co najmniej jednej spośród grup:</w:t>
      </w:r>
    </w:p>
    <w:p w14:paraId="4FFD8FF8" w14:textId="77777777" w:rsidR="0092768D" w:rsidRPr="008F0992" w:rsidRDefault="0092768D" w:rsidP="0092768D">
      <w:pPr>
        <w:pStyle w:val="Akapitzlist"/>
        <w:numPr>
          <w:ilvl w:val="0"/>
          <w:numId w:val="26"/>
        </w:numPr>
        <w:spacing w:before="120"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8F0992">
        <w:rPr>
          <w:rFonts w:ascii="Times New Roman" w:hAnsi="Times New Roman" w:cs="Times New Roman"/>
          <w:sz w:val="24"/>
          <w:szCs w:val="24"/>
        </w:rPr>
        <w:t>pełnoletnich mieszkańców obszaru rewitalizacji,</w:t>
      </w:r>
    </w:p>
    <w:p w14:paraId="4D8904A5" w14:textId="77777777" w:rsidR="0092768D" w:rsidRPr="008F0992" w:rsidRDefault="0092768D" w:rsidP="0092768D">
      <w:pPr>
        <w:pStyle w:val="Akapitzlist"/>
        <w:numPr>
          <w:ilvl w:val="0"/>
          <w:numId w:val="26"/>
        </w:numPr>
        <w:spacing w:before="120"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8F0992">
        <w:rPr>
          <w:rFonts w:ascii="Times New Roman" w:hAnsi="Times New Roman" w:cs="Times New Roman"/>
          <w:sz w:val="24"/>
          <w:szCs w:val="24"/>
        </w:rPr>
        <w:t>właścicieli/użytkowników wieczystych nieruchomości położonych na obszarze rewitalizacji,</w:t>
      </w:r>
    </w:p>
    <w:p w14:paraId="1C8408D5" w14:textId="77777777" w:rsidR="0092768D" w:rsidRPr="008F0992" w:rsidRDefault="0092768D" w:rsidP="0092768D">
      <w:pPr>
        <w:pStyle w:val="Akapitzlist"/>
        <w:numPr>
          <w:ilvl w:val="0"/>
          <w:numId w:val="26"/>
        </w:numPr>
        <w:spacing w:before="120"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8F0992">
        <w:rPr>
          <w:rFonts w:ascii="Times New Roman" w:hAnsi="Times New Roman" w:cs="Times New Roman"/>
          <w:sz w:val="24"/>
          <w:szCs w:val="24"/>
        </w:rPr>
        <w:t>przedstawicieli podmiotów zarządzających nieruchomościami położonymi na obszarze rewitalizacji,</w:t>
      </w:r>
    </w:p>
    <w:p w14:paraId="10539385" w14:textId="77777777" w:rsidR="0092768D" w:rsidRPr="008F0992" w:rsidRDefault="0092768D" w:rsidP="0092768D">
      <w:pPr>
        <w:pStyle w:val="Akapitzlist"/>
        <w:numPr>
          <w:ilvl w:val="0"/>
          <w:numId w:val="26"/>
        </w:numPr>
        <w:spacing w:before="120"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8F0992">
        <w:rPr>
          <w:rFonts w:ascii="Times New Roman" w:hAnsi="Times New Roman" w:cs="Times New Roman"/>
          <w:sz w:val="24"/>
          <w:szCs w:val="24"/>
        </w:rPr>
        <w:t>przedsiębiorców działających na obszarze rewitalizacji,</w:t>
      </w:r>
    </w:p>
    <w:p w14:paraId="714F1B5F" w14:textId="77777777" w:rsidR="0092768D" w:rsidRPr="008F0992" w:rsidRDefault="0092768D" w:rsidP="0092768D">
      <w:pPr>
        <w:pStyle w:val="Akapitzlist"/>
        <w:numPr>
          <w:ilvl w:val="0"/>
          <w:numId w:val="26"/>
        </w:numPr>
        <w:spacing w:before="120"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8F0992">
        <w:rPr>
          <w:rFonts w:ascii="Times New Roman" w:hAnsi="Times New Roman" w:cs="Times New Roman"/>
          <w:sz w:val="24"/>
          <w:szCs w:val="24"/>
        </w:rPr>
        <w:t>przedstawicieli organizacji pozarządowych/organizacji społecznych/grup nieformalnych działających na obszarze rewitalizacji,</w:t>
      </w:r>
    </w:p>
    <w:p w14:paraId="02DA0559" w14:textId="77777777" w:rsidR="0092768D" w:rsidRPr="008F0992" w:rsidRDefault="0092768D" w:rsidP="0092768D">
      <w:pPr>
        <w:pStyle w:val="Akapitzlist"/>
        <w:numPr>
          <w:ilvl w:val="0"/>
          <w:numId w:val="26"/>
        </w:numPr>
        <w:spacing w:before="120"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8F0992">
        <w:rPr>
          <w:rFonts w:ascii="Times New Roman" w:hAnsi="Times New Roman" w:cs="Times New Roman"/>
          <w:sz w:val="24"/>
          <w:szCs w:val="24"/>
        </w:rPr>
        <w:t>przedstawicieli podmiotów działających na rzecz ochrony środowiska prowadzących działalność na obszarze rewitalizacji,</w:t>
      </w:r>
    </w:p>
    <w:p w14:paraId="010BE84D" w14:textId="3457B857" w:rsidR="0092768D" w:rsidRPr="008F0992" w:rsidRDefault="0092768D" w:rsidP="0092768D">
      <w:pPr>
        <w:pStyle w:val="Akapitzlist"/>
        <w:numPr>
          <w:ilvl w:val="0"/>
          <w:numId w:val="26"/>
        </w:numPr>
        <w:spacing w:before="120" w:after="120" w:line="276" w:lineRule="auto"/>
        <w:ind w:left="993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8F0992">
        <w:rPr>
          <w:rFonts w:ascii="Times New Roman" w:hAnsi="Times New Roman" w:cs="Times New Roman"/>
          <w:sz w:val="24"/>
          <w:szCs w:val="24"/>
        </w:rPr>
        <w:t>przedstawicieli podmiotów odpowiedzialnych za promowanie włączenia społecznego, praw podstawowych, praw osób niepełnosprawnych, równości płci i</w:t>
      </w:r>
      <w:r w:rsidR="00C53B1F">
        <w:rPr>
          <w:rFonts w:ascii="Times New Roman" w:hAnsi="Times New Roman" w:cs="Times New Roman"/>
          <w:sz w:val="24"/>
          <w:szCs w:val="24"/>
        </w:rPr>
        <w:t> </w:t>
      </w:r>
      <w:r w:rsidRPr="008F0992">
        <w:rPr>
          <w:rFonts w:ascii="Times New Roman" w:hAnsi="Times New Roman" w:cs="Times New Roman"/>
          <w:sz w:val="24"/>
          <w:szCs w:val="24"/>
        </w:rPr>
        <w:t>niedyskryminacji</w:t>
      </w:r>
      <w:r w:rsidR="00C13D63">
        <w:rPr>
          <w:rFonts w:ascii="Times New Roman" w:hAnsi="Times New Roman" w:cs="Times New Roman"/>
          <w:sz w:val="24"/>
          <w:szCs w:val="24"/>
        </w:rPr>
        <w:t xml:space="preserve"> </w:t>
      </w:r>
      <w:r w:rsidR="00C13D63" w:rsidRPr="00C13D63">
        <w:rPr>
          <w:rFonts w:ascii="Times New Roman" w:hAnsi="Times New Roman" w:cs="Times New Roman"/>
          <w:sz w:val="24"/>
          <w:szCs w:val="24"/>
        </w:rPr>
        <w:t>działających na obszarze rewitalizacji.</w:t>
      </w:r>
    </w:p>
    <w:p w14:paraId="60E03EEE" w14:textId="77777777" w:rsidR="00BB1E23" w:rsidRDefault="00BB1E23" w:rsidP="00BB1E23">
      <w:pPr>
        <w:pStyle w:val="Akapitzlist"/>
        <w:numPr>
          <w:ilvl w:val="0"/>
          <w:numId w:val="18"/>
        </w:numPr>
        <w:spacing w:before="120" w:after="120" w:line="276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8F0992">
        <w:rPr>
          <w:rFonts w:ascii="Times New Roman" w:hAnsi="Times New Roman" w:cs="Times New Roman"/>
          <w:sz w:val="24"/>
          <w:szCs w:val="24"/>
        </w:rPr>
        <w:t xml:space="preserve">Komisja do spraw rekrutacji przeprowadza analizę merytoryczną zgłoszonych kandydatur, biorąc pod uwagę doświadczenie w działalności społecznej/gospodarczej/publicznej, </w:t>
      </w:r>
      <w:r>
        <w:rPr>
          <w:rFonts w:ascii="Times New Roman" w:hAnsi="Times New Roman" w:cs="Times New Roman"/>
          <w:sz w:val="24"/>
          <w:szCs w:val="24"/>
        </w:rPr>
        <w:t xml:space="preserve">tj. </w:t>
      </w:r>
      <w:r w:rsidRPr="008F0992">
        <w:rPr>
          <w:rFonts w:ascii="Times New Roman" w:hAnsi="Times New Roman" w:cs="Times New Roman"/>
          <w:sz w:val="24"/>
          <w:szCs w:val="24"/>
        </w:rPr>
        <w:t>zaangażowanie społeczne, udział w partnerstwach lokalnych</w:t>
      </w:r>
      <w:r>
        <w:rPr>
          <w:rFonts w:ascii="Times New Roman" w:hAnsi="Times New Roman" w:cs="Times New Roman"/>
          <w:sz w:val="24"/>
          <w:szCs w:val="24"/>
        </w:rPr>
        <w:t xml:space="preserve"> czy też </w:t>
      </w:r>
      <w:r w:rsidRPr="008F0992">
        <w:rPr>
          <w:rFonts w:ascii="Times New Roman" w:hAnsi="Times New Roman" w:cs="Times New Roman"/>
          <w:sz w:val="24"/>
          <w:szCs w:val="24"/>
        </w:rPr>
        <w:t>udział w realizacji projektów finansowanych ze źródeł zewnętrznych, a także uwzględniając dostarczone listy poparcia</w:t>
      </w:r>
      <w:r>
        <w:rPr>
          <w:rFonts w:ascii="Times New Roman" w:hAnsi="Times New Roman" w:cs="Times New Roman"/>
          <w:sz w:val="24"/>
          <w:szCs w:val="24"/>
        </w:rPr>
        <w:t xml:space="preserve"> (tylko gdy zaistniała potrzeba ich dostarczenia)</w:t>
      </w:r>
      <w:r w:rsidRPr="008F099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 wyborze decydują:</w:t>
      </w:r>
    </w:p>
    <w:p w14:paraId="15DB0A9A" w14:textId="77777777" w:rsidR="00BB1E23" w:rsidRDefault="00BB1E23" w:rsidP="00BB1E23">
      <w:pPr>
        <w:pStyle w:val="Akapitzlist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liczba zorganizowanych inicjatyw społecznych (liczba przyznanych punktów odpowiada liczbie zorganizowanych inicjatyw),</w:t>
      </w:r>
    </w:p>
    <w:p w14:paraId="0F327D21" w14:textId="77777777" w:rsidR="00BB1E23" w:rsidRDefault="00BB1E23" w:rsidP="00BB1E23">
      <w:pPr>
        <w:pStyle w:val="Akapitzlist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liczba partnerstw lokalnych, w których uczestniczył kandydat (liczba przyznanych punktów odpowiada liczbie partnerstw),</w:t>
      </w:r>
    </w:p>
    <w:p w14:paraId="1EF723E5" w14:textId="77777777" w:rsidR="00BB1E23" w:rsidRDefault="00BB1E23" w:rsidP="00BB1E23">
      <w:pPr>
        <w:pStyle w:val="Akapitzlist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liczba realizowanych projektów finansowanych ze źródeł zewnętrznych (liczba przyznanych punktów odpowiada liczbie projektów), </w:t>
      </w:r>
    </w:p>
    <w:p w14:paraId="0A28D7EB" w14:textId="77777777" w:rsidR="00BB1E23" w:rsidRDefault="00BB1E23" w:rsidP="00BB1E23">
      <w:pPr>
        <w:pStyle w:val="Akapitzlist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liczba podpisów na liście poparcia (liczba przyznanych punktów odpowiada liczbie podpisów na liście poparcia).</w:t>
      </w:r>
    </w:p>
    <w:p w14:paraId="40DB7198" w14:textId="58E176A5" w:rsidR="0092768D" w:rsidRPr="008F0992" w:rsidRDefault="00BB1E23" w:rsidP="00BB1E23">
      <w:pPr>
        <w:pStyle w:val="Akapitzlist"/>
        <w:numPr>
          <w:ilvl w:val="0"/>
          <w:numId w:val="18"/>
        </w:numPr>
        <w:spacing w:before="120" w:after="120" w:line="276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nie będzie możliwe dokonanie wyboru na podstawie powyższych aktywności, o wyborze decyduje kolejność zgłoszeń</w:t>
      </w:r>
      <w:r w:rsidR="0092768D" w:rsidRPr="008F099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E9620D" w14:textId="77777777" w:rsidR="0028160C" w:rsidRDefault="0028160C">
      <w:pPr>
        <w:spacing w:after="160" w:line="259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DA1B7B8" w14:textId="749FEA38" w:rsidR="0092768D" w:rsidRPr="008F0992" w:rsidRDefault="0092768D" w:rsidP="0092768D">
      <w:pPr>
        <w:pStyle w:val="Akapitzlist"/>
        <w:numPr>
          <w:ilvl w:val="0"/>
          <w:numId w:val="18"/>
        </w:numPr>
        <w:spacing w:before="120" w:after="120" w:line="276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8F0992">
        <w:rPr>
          <w:rFonts w:ascii="Times New Roman" w:hAnsi="Times New Roman" w:cs="Times New Roman"/>
          <w:sz w:val="24"/>
          <w:szCs w:val="24"/>
        </w:rPr>
        <w:lastRenderedPageBreak/>
        <w:t xml:space="preserve">Po weryfikacji złożonych formularzy zgłoszeniowych, Komisja do spraw rekrutacji segreguje kandydatury według określonych w </w:t>
      </w:r>
      <w:r w:rsidRPr="008F0992">
        <w:rPr>
          <w:rFonts w:ascii="Times New Roman" w:hAnsi="Times New Roman" w:cs="Times New Roman"/>
          <w:bCs/>
          <w:sz w:val="24"/>
          <w:szCs w:val="24"/>
        </w:rPr>
        <w:t>§3</w:t>
      </w:r>
      <w:r w:rsidRPr="008F0992">
        <w:rPr>
          <w:rFonts w:ascii="Times New Roman" w:hAnsi="Times New Roman" w:cs="Times New Roman"/>
          <w:sz w:val="24"/>
          <w:szCs w:val="24"/>
        </w:rPr>
        <w:t xml:space="preserve"> ust. 2 pkt 2-6 kategorii interesariuszy. W przypadku większej liczby zgłoszeń, Komisja tworzy listę rezerwową. Natomiast w przypadku mniejszej liczby zgłoszeń niż minimalna, określona w </w:t>
      </w:r>
      <w:r w:rsidRPr="008F0992">
        <w:rPr>
          <w:rFonts w:ascii="Times New Roman" w:hAnsi="Times New Roman" w:cs="Times New Roman"/>
          <w:bCs/>
          <w:sz w:val="24"/>
          <w:szCs w:val="24"/>
        </w:rPr>
        <w:t>§3</w:t>
      </w:r>
      <w:r w:rsidRPr="008F0992">
        <w:rPr>
          <w:rFonts w:ascii="Times New Roman" w:hAnsi="Times New Roman" w:cs="Times New Roman"/>
          <w:sz w:val="24"/>
          <w:szCs w:val="24"/>
        </w:rPr>
        <w:t xml:space="preserve"> ust. 2 pkt 2-6, procedura naboru dla poszczególnych kategorii interesariuszy zostanie powtórzona zgodnie z </w:t>
      </w:r>
      <w:r w:rsidRPr="008F0992">
        <w:rPr>
          <w:rFonts w:ascii="Times New Roman" w:hAnsi="Times New Roman" w:cs="Times New Roman"/>
          <w:bCs/>
          <w:sz w:val="24"/>
          <w:szCs w:val="24"/>
        </w:rPr>
        <w:t>§3, przy czym czas na składanie formularzy będzie nie krótszy niż 7 dni.</w:t>
      </w:r>
    </w:p>
    <w:p w14:paraId="0011DCF9" w14:textId="7455F343" w:rsidR="0092768D" w:rsidRPr="008F0992" w:rsidRDefault="0092768D" w:rsidP="0092768D">
      <w:pPr>
        <w:pStyle w:val="Akapitzlist"/>
        <w:numPr>
          <w:ilvl w:val="0"/>
          <w:numId w:val="18"/>
        </w:numPr>
        <w:spacing w:before="120" w:after="120" w:line="276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8F0992">
        <w:rPr>
          <w:rFonts w:ascii="Times New Roman" w:hAnsi="Times New Roman" w:cs="Times New Roman"/>
          <w:sz w:val="24"/>
          <w:szCs w:val="24"/>
        </w:rPr>
        <w:t xml:space="preserve">Po segregacji kandydatur, Komisja do spraw rekrutacji przedkłada </w:t>
      </w:r>
      <w:r>
        <w:rPr>
          <w:rFonts w:ascii="Times New Roman" w:hAnsi="Times New Roman" w:cs="Times New Roman"/>
          <w:sz w:val="24"/>
          <w:szCs w:val="24"/>
        </w:rPr>
        <w:t>Wójtowi</w:t>
      </w:r>
      <w:r w:rsidRPr="008F0992">
        <w:rPr>
          <w:rFonts w:ascii="Times New Roman" w:hAnsi="Times New Roman" w:cs="Times New Roman"/>
          <w:sz w:val="24"/>
          <w:szCs w:val="24"/>
        </w:rPr>
        <w:t xml:space="preserve"> Gminy </w:t>
      </w:r>
      <w:r w:rsidR="0028160C">
        <w:rPr>
          <w:rFonts w:ascii="Times New Roman" w:hAnsi="Times New Roman" w:cs="Times New Roman"/>
          <w:sz w:val="24"/>
          <w:szCs w:val="24"/>
        </w:rPr>
        <w:t>Cielądz</w:t>
      </w:r>
      <w:r w:rsidR="00DA138C">
        <w:rPr>
          <w:rFonts w:ascii="Times New Roman" w:hAnsi="Times New Roman" w:cs="Times New Roman"/>
          <w:sz w:val="24"/>
          <w:szCs w:val="24"/>
        </w:rPr>
        <w:t xml:space="preserve"> </w:t>
      </w:r>
      <w:r w:rsidRPr="008F0992">
        <w:rPr>
          <w:rFonts w:ascii="Times New Roman" w:hAnsi="Times New Roman" w:cs="Times New Roman"/>
          <w:sz w:val="24"/>
          <w:szCs w:val="24"/>
        </w:rPr>
        <w:t xml:space="preserve">rekomendowaną listę kandydatur dla poszczególnych kategorii interesariuszy wskazanych w </w:t>
      </w:r>
      <w:r w:rsidRPr="008F0992">
        <w:rPr>
          <w:rFonts w:ascii="Times New Roman" w:hAnsi="Times New Roman" w:cs="Times New Roman"/>
          <w:bCs/>
          <w:sz w:val="24"/>
          <w:szCs w:val="24"/>
        </w:rPr>
        <w:t>§3</w:t>
      </w:r>
      <w:r w:rsidRPr="008F0992">
        <w:rPr>
          <w:rFonts w:ascii="Times New Roman" w:hAnsi="Times New Roman" w:cs="Times New Roman"/>
          <w:sz w:val="24"/>
          <w:szCs w:val="24"/>
        </w:rPr>
        <w:t xml:space="preserve"> ust. 2 pkt 2-6. Kolejność na liście zależna będzie od oceny zgłoszeń, dokonanej na zasadach określonych w pkt. 14.</w:t>
      </w:r>
    </w:p>
    <w:p w14:paraId="4856E8BD" w14:textId="54D4915A" w:rsidR="0092768D" w:rsidRPr="008F0992" w:rsidRDefault="0092768D" w:rsidP="0092768D">
      <w:pPr>
        <w:pStyle w:val="Akapitzlist"/>
        <w:numPr>
          <w:ilvl w:val="0"/>
          <w:numId w:val="18"/>
        </w:numPr>
        <w:spacing w:before="120" w:after="120" w:line="276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8F0992">
        <w:rPr>
          <w:rFonts w:ascii="Times New Roman" w:hAnsi="Times New Roman" w:cs="Times New Roman"/>
          <w:sz w:val="24"/>
          <w:szCs w:val="24"/>
        </w:rPr>
        <w:t xml:space="preserve">Na podstawie rekomendacji Komisji do spraw rekrutacji, </w:t>
      </w:r>
      <w:r>
        <w:rPr>
          <w:rFonts w:ascii="Times New Roman" w:hAnsi="Times New Roman" w:cs="Times New Roman"/>
          <w:sz w:val="24"/>
          <w:szCs w:val="24"/>
        </w:rPr>
        <w:t>Wójt</w:t>
      </w:r>
      <w:r w:rsidRPr="008F0992">
        <w:rPr>
          <w:rFonts w:ascii="Times New Roman" w:hAnsi="Times New Roman" w:cs="Times New Roman"/>
          <w:sz w:val="24"/>
          <w:szCs w:val="24"/>
        </w:rPr>
        <w:t xml:space="preserve"> Gminy </w:t>
      </w:r>
      <w:r w:rsidR="0028160C">
        <w:rPr>
          <w:rFonts w:ascii="Times New Roman" w:hAnsi="Times New Roman" w:cs="Times New Roman"/>
          <w:sz w:val="24"/>
          <w:szCs w:val="24"/>
        </w:rPr>
        <w:t>Cielądz</w:t>
      </w:r>
      <w:r w:rsidRPr="008F0992">
        <w:rPr>
          <w:rFonts w:ascii="Times New Roman" w:hAnsi="Times New Roman" w:cs="Times New Roman"/>
          <w:sz w:val="24"/>
          <w:szCs w:val="24"/>
        </w:rPr>
        <w:t xml:space="preserve"> podejmuje decyzję o powołaniu wybranych kandydatów na członków Komitetu Rewitalizacji, wydając stosowne Zarządzenie.</w:t>
      </w:r>
    </w:p>
    <w:p w14:paraId="492B81EA" w14:textId="13DC05CC" w:rsidR="0092768D" w:rsidRPr="008F0992" w:rsidRDefault="0092768D" w:rsidP="0092768D">
      <w:pPr>
        <w:pStyle w:val="Akapitzlist"/>
        <w:numPr>
          <w:ilvl w:val="0"/>
          <w:numId w:val="18"/>
        </w:numPr>
        <w:spacing w:before="120" w:after="120" w:line="276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8F0992">
        <w:rPr>
          <w:rFonts w:ascii="Times New Roman" w:hAnsi="Times New Roman" w:cs="Times New Roman"/>
          <w:sz w:val="24"/>
          <w:szCs w:val="24"/>
        </w:rPr>
        <w:t xml:space="preserve">Listę członków Komitetu Rewitalizacji ogłasza się w Biuletynie Informacji Publicznej Urzędu </w:t>
      </w:r>
      <w:r>
        <w:rPr>
          <w:rFonts w:ascii="Times New Roman" w:hAnsi="Times New Roman" w:cs="Times New Roman"/>
          <w:sz w:val="24"/>
          <w:szCs w:val="24"/>
        </w:rPr>
        <w:t>Gminy</w:t>
      </w:r>
      <w:r w:rsidRPr="008F0992">
        <w:rPr>
          <w:rFonts w:ascii="Times New Roman" w:hAnsi="Times New Roman" w:cs="Times New Roman"/>
          <w:sz w:val="24"/>
          <w:szCs w:val="24"/>
        </w:rPr>
        <w:t xml:space="preserve"> </w:t>
      </w:r>
      <w:r w:rsidR="0028160C">
        <w:rPr>
          <w:rFonts w:ascii="Times New Roman" w:hAnsi="Times New Roman" w:cs="Times New Roman"/>
          <w:sz w:val="24"/>
          <w:szCs w:val="24"/>
        </w:rPr>
        <w:t>Cielądz</w:t>
      </w:r>
      <w:r w:rsidRPr="008F0992">
        <w:rPr>
          <w:rFonts w:ascii="Times New Roman" w:hAnsi="Times New Roman" w:cs="Times New Roman"/>
          <w:sz w:val="24"/>
          <w:szCs w:val="24"/>
        </w:rPr>
        <w:t>.</w:t>
      </w:r>
    </w:p>
    <w:p w14:paraId="2523BAA9" w14:textId="77777777" w:rsidR="0092768D" w:rsidRPr="00C27B28" w:rsidRDefault="0092768D" w:rsidP="0092768D">
      <w:pPr>
        <w:spacing w:before="120" w:after="120" w:line="276" w:lineRule="auto"/>
        <w:rPr>
          <w:rFonts w:ascii="Times New Roman" w:hAnsi="Times New Roman" w:cs="Times New Roman"/>
          <w:color w:val="049142" w:themeColor="accent6"/>
          <w:sz w:val="24"/>
          <w:szCs w:val="24"/>
        </w:rPr>
      </w:pPr>
    </w:p>
    <w:p w14:paraId="66BCB843" w14:textId="77777777" w:rsidR="0092768D" w:rsidRPr="00E96CB6" w:rsidRDefault="0092768D" w:rsidP="0092768D">
      <w:pPr>
        <w:pStyle w:val="Akapitzlist"/>
        <w:spacing w:before="120" w:after="120" w:line="276" w:lineRule="auto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6CB6">
        <w:rPr>
          <w:rFonts w:ascii="Times New Roman" w:hAnsi="Times New Roman" w:cs="Times New Roman"/>
          <w:b/>
          <w:sz w:val="24"/>
          <w:szCs w:val="24"/>
        </w:rPr>
        <w:t>§4.</w:t>
      </w:r>
    </w:p>
    <w:p w14:paraId="70F5DE7E" w14:textId="77777777" w:rsidR="0092768D" w:rsidRPr="00E96CB6" w:rsidRDefault="0092768D" w:rsidP="0092768D">
      <w:pPr>
        <w:pStyle w:val="Akapitzlist"/>
        <w:spacing w:before="120" w:after="120" w:line="276" w:lineRule="auto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Zmiana składu</w:t>
      </w:r>
      <w:r w:rsidRPr="00E96CB6">
        <w:rPr>
          <w:rFonts w:ascii="Times New Roman" w:hAnsi="Times New Roman" w:cs="Times New Roman"/>
          <w:b/>
          <w:sz w:val="24"/>
          <w:szCs w:val="24"/>
        </w:rPr>
        <w:t xml:space="preserve"> Komitetu Rewitalizacji</w:t>
      </w:r>
    </w:p>
    <w:p w14:paraId="23658727" w14:textId="60452193" w:rsidR="0092768D" w:rsidRPr="008F0992" w:rsidRDefault="0092768D" w:rsidP="0092768D">
      <w:pPr>
        <w:pStyle w:val="Akapitzlist"/>
        <w:numPr>
          <w:ilvl w:val="0"/>
          <w:numId w:val="27"/>
        </w:numPr>
        <w:spacing w:before="120" w:after="120" w:line="276" w:lineRule="auto"/>
        <w:ind w:left="425" w:hanging="425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</w:t>
      </w:r>
      <w:r w:rsidRPr="008F0992">
        <w:rPr>
          <w:rFonts w:ascii="Times New Roman" w:hAnsi="Times New Roman" w:cs="Times New Roman"/>
          <w:sz w:val="24"/>
          <w:szCs w:val="24"/>
        </w:rPr>
        <w:t xml:space="preserve"> Gminy</w:t>
      </w:r>
      <w:r w:rsidR="0028160C">
        <w:rPr>
          <w:rFonts w:ascii="Times New Roman" w:hAnsi="Times New Roman" w:cs="Times New Roman"/>
          <w:sz w:val="24"/>
          <w:szCs w:val="24"/>
        </w:rPr>
        <w:t xml:space="preserve"> Cielądz</w:t>
      </w:r>
      <w:r w:rsidRPr="008F0992">
        <w:rPr>
          <w:rFonts w:ascii="Times New Roman" w:hAnsi="Times New Roman" w:cs="Times New Roman"/>
          <w:sz w:val="24"/>
          <w:szCs w:val="24"/>
        </w:rPr>
        <w:t xml:space="preserve"> może odwołać członka ze składu Komitetu w przypadku:</w:t>
      </w:r>
    </w:p>
    <w:p w14:paraId="08FEB4EB" w14:textId="77777777" w:rsidR="0092768D" w:rsidRPr="008F0992" w:rsidRDefault="0092768D" w:rsidP="0092768D">
      <w:pPr>
        <w:pStyle w:val="Akapitzlist"/>
        <w:numPr>
          <w:ilvl w:val="0"/>
          <w:numId w:val="28"/>
        </w:numPr>
        <w:spacing w:before="120" w:after="120" w:line="276" w:lineRule="auto"/>
        <w:ind w:left="992" w:hanging="357"/>
        <w:rPr>
          <w:rFonts w:ascii="Times New Roman" w:hAnsi="Times New Roman" w:cs="Times New Roman"/>
          <w:sz w:val="24"/>
          <w:szCs w:val="24"/>
        </w:rPr>
      </w:pPr>
      <w:r w:rsidRPr="008F0992">
        <w:rPr>
          <w:rFonts w:ascii="Times New Roman" w:hAnsi="Times New Roman" w:cs="Times New Roman"/>
          <w:sz w:val="24"/>
          <w:szCs w:val="24"/>
        </w:rPr>
        <w:t>nieusprawiedliwionej nieobecności na trzech kolejnych posiedzeniach Komitetu;</w:t>
      </w:r>
    </w:p>
    <w:p w14:paraId="2E6F555E" w14:textId="77777777" w:rsidR="0092768D" w:rsidRPr="008F0992" w:rsidRDefault="0092768D" w:rsidP="0092768D">
      <w:pPr>
        <w:pStyle w:val="Akapitzlist"/>
        <w:numPr>
          <w:ilvl w:val="0"/>
          <w:numId w:val="28"/>
        </w:numPr>
        <w:spacing w:before="120" w:after="120" w:line="276" w:lineRule="auto"/>
        <w:ind w:left="992" w:hanging="357"/>
        <w:rPr>
          <w:rFonts w:ascii="Times New Roman" w:hAnsi="Times New Roman" w:cs="Times New Roman"/>
          <w:sz w:val="24"/>
          <w:szCs w:val="24"/>
        </w:rPr>
      </w:pPr>
      <w:r w:rsidRPr="008F0992">
        <w:rPr>
          <w:rFonts w:ascii="Times New Roman" w:hAnsi="Times New Roman" w:cs="Times New Roman"/>
          <w:sz w:val="24"/>
          <w:szCs w:val="24"/>
        </w:rPr>
        <w:t>złożenia przez członka Komitetu pisemnej rezygnacji z pełnienia funkcji;</w:t>
      </w:r>
    </w:p>
    <w:p w14:paraId="002AC142" w14:textId="77777777" w:rsidR="0092768D" w:rsidRPr="008F0992" w:rsidRDefault="0092768D" w:rsidP="0092768D">
      <w:pPr>
        <w:pStyle w:val="Akapitzlist"/>
        <w:numPr>
          <w:ilvl w:val="0"/>
          <w:numId w:val="28"/>
        </w:numPr>
        <w:spacing w:before="120" w:after="120" w:line="276" w:lineRule="auto"/>
        <w:ind w:left="992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8F0992">
        <w:rPr>
          <w:rFonts w:ascii="Times New Roman" w:hAnsi="Times New Roman" w:cs="Times New Roman"/>
          <w:sz w:val="24"/>
          <w:szCs w:val="24"/>
        </w:rPr>
        <w:t>zakończenia spełnienia przez nich warunków, o których mowa w §3 ust. 2 (w tym pełnienia funkcji w organach lub ustania stosunku pracy z podmiotami).</w:t>
      </w:r>
    </w:p>
    <w:p w14:paraId="0344A6BF" w14:textId="77777777" w:rsidR="0092768D" w:rsidRPr="008F0992" w:rsidRDefault="0092768D" w:rsidP="0092768D">
      <w:pPr>
        <w:pStyle w:val="Akapitzlist"/>
        <w:numPr>
          <w:ilvl w:val="0"/>
          <w:numId w:val="27"/>
        </w:numPr>
        <w:spacing w:before="120" w:after="120" w:line="276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8F0992">
        <w:rPr>
          <w:rFonts w:ascii="Times New Roman" w:hAnsi="Times New Roman" w:cs="Times New Roman"/>
          <w:sz w:val="24"/>
          <w:szCs w:val="24"/>
        </w:rPr>
        <w:t>Członkostwo w Komitecie ustaje w przypadku śmierci członka.</w:t>
      </w:r>
    </w:p>
    <w:p w14:paraId="7BBD8F7A" w14:textId="3182120D" w:rsidR="0092768D" w:rsidRPr="008F0992" w:rsidRDefault="0092768D" w:rsidP="0092768D">
      <w:pPr>
        <w:pStyle w:val="Akapitzlist"/>
        <w:numPr>
          <w:ilvl w:val="0"/>
          <w:numId w:val="27"/>
        </w:numPr>
        <w:spacing w:before="120" w:after="120" w:line="276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8F0992">
        <w:rPr>
          <w:rFonts w:ascii="Times New Roman" w:hAnsi="Times New Roman" w:cs="Times New Roman"/>
          <w:sz w:val="24"/>
          <w:szCs w:val="24"/>
        </w:rPr>
        <w:t xml:space="preserve">W przypadku odwołania lub ustania członkostwa osoby wchodzącej w skład Komitetu, </w:t>
      </w:r>
      <w:r>
        <w:rPr>
          <w:rFonts w:ascii="Times New Roman" w:hAnsi="Times New Roman" w:cs="Times New Roman"/>
          <w:sz w:val="24"/>
          <w:szCs w:val="24"/>
        </w:rPr>
        <w:t>Wójt</w:t>
      </w:r>
      <w:r w:rsidRPr="008F0992">
        <w:rPr>
          <w:rFonts w:ascii="Times New Roman" w:hAnsi="Times New Roman" w:cs="Times New Roman"/>
          <w:sz w:val="24"/>
          <w:szCs w:val="24"/>
        </w:rPr>
        <w:t xml:space="preserve"> Gminy </w:t>
      </w:r>
      <w:r w:rsidR="0028160C">
        <w:rPr>
          <w:rFonts w:ascii="Times New Roman" w:hAnsi="Times New Roman" w:cs="Times New Roman"/>
          <w:sz w:val="24"/>
          <w:szCs w:val="24"/>
        </w:rPr>
        <w:t>Cielądz</w:t>
      </w:r>
      <w:r w:rsidRPr="008F0992">
        <w:rPr>
          <w:rFonts w:ascii="Times New Roman" w:hAnsi="Times New Roman" w:cs="Times New Roman"/>
          <w:sz w:val="24"/>
          <w:szCs w:val="24"/>
        </w:rPr>
        <w:t xml:space="preserve"> skorzysta z listy rezerwowej lub może powołać brakującego członka Komitetu w drodze naboru uzupełniającego, stosując odpowiednio przepisy określone </w:t>
      </w:r>
      <w:r w:rsidR="0028160C">
        <w:rPr>
          <w:rFonts w:ascii="Times New Roman" w:hAnsi="Times New Roman" w:cs="Times New Roman"/>
          <w:sz w:val="24"/>
          <w:szCs w:val="24"/>
        </w:rPr>
        <w:br/>
      </w:r>
      <w:r w:rsidRPr="008F0992">
        <w:rPr>
          <w:rFonts w:ascii="Times New Roman" w:hAnsi="Times New Roman" w:cs="Times New Roman"/>
          <w:sz w:val="24"/>
          <w:szCs w:val="24"/>
        </w:rPr>
        <w:t>w §3.</w:t>
      </w:r>
    </w:p>
    <w:p w14:paraId="32363C56" w14:textId="77777777" w:rsidR="0092768D" w:rsidRPr="008F0992" w:rsidRDefault="0092768D" w:rsidP="0092768D">
      <w:pPr>
        <w:pStyle w:val="Akapitzlist"/>
        <w:numPr>
          <w:ilvl w:val="0"/>
          <w:numId w:val="27"/>
        </w:numPr>
        <w:spacing w:before="120" w:after="120" w:line="276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8F0992">
        <w:rPr>
          <w:rFonts w:ascii="Times New Roman" w:hAnsi="Times New Roman" w:cs="Times New Roman"/>
          <w:sz w:val="24"/>
          <w:szCs w:val="24"/>
        </w:rPr>
        <w:t xml:space="preserve">Naboru uzupełniającego nie przeprowadza się, jeżeli termin jego ogłoszenia przypadałby w okresie 6 miesięcy przed zakończeniem kadencji Komitetu. </w:t>
      </w:r>
    </w:p>
    <w:p w14:paraId="65B580FD" w14:textId="21987B88" w:rsidR="0092768D" w:rsidRPr="008F0992" w:rsidRDefault="0092768D" w:rsidP="0092768D">
      <w:pPr>
        <w:pStyle w:val="Akapitzlist"/>
        <w:numPr>
          <w:ilvl w:val="0"/>
          <w:numId w:val="27"/>
        </w:numPr>
        <w:spacing w:before="120" w:after="120" w:line="276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8F0992">
        <w:rPr>
          <w:rFonts w:ascii="Times New Roman" w:hAnsi="Times New Roman" w:cs="Times New Roman"/>
          <w:sz w:val="24"/>
          <w:szCs w:val="24"/>
        </w:rPr>
        <w:t xml:space="preserve">Kadencja Komitetu upływa z dniem podjęcia przez Radę </w:t>
      </w:r>
      <w:r>
        <w:rPr>
          <w:rFonts w:ascii="Times New Roman" w:hAnsi="Times New Roman" w:cs="Times New Roman"/>
          <w:sz w:val="24"/>
          <w:szCs w:val="24"/>
        </w:rPr>
        <w:t>Gminy</w:t>
      </w:r>
      <w:r w:rsidRPr="008F0992">
        <w:rPr>
          <w:rFonts w:ascii="Times New Roman" w:hAnsi="Times New Roman" w:cs="Times New Roman"/>
          <w:sz w:val="24"/>
          <w:szCs w:val="24"/>
        </w:rPr>
        <w:t xml:space="preserve"> </w:t>
      </w:r>
      <w:r w:rsidR="0028160C">
        <w:rPr>
          <w:rFonts w:ascii="Times New Roman" w:hAnsi="Times New Roman" w:cs="Times New Roman"/>
          <w:sz w:val="24"/>
          <w:szCs w:val="24"/>
        </w:rPr>
        <w:t>Cielądz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0992">
        <w:rPr>
          <w:rFonts w:ascii="Times New Roman" w:hAnsi="Times New Roman" w:cs="Times New Roman"/>
          <w:sz w:val="24"/>
          <w:szCs w:val="24"/>
        </w:rPr>
        <w:t>uchwały o uchyleniu Gminnego Programu Rewitalizacji.</w:t>
      </w:r>
    </w:p>
    <w:p w14:paraId="7F224A44" w14:textId="77777777" w:rsidR="0092768D" w:rsidRPr="00C27B28" w:rsidRDefault="0092768D" w:rsidP="0092768D">
      <w:pPr>
        <w:spacing w:before="120" w:after="120" w:line="276" w:lineRule="auto"/>
        <w:rPr>
          <w:rFonts w:ascii="Times New Roman" w:hAnsi="Times New Roman" w:cs="Times New Roman"/>
          <w:color w:val="049142" w:themeColor="accent6"/>
          <w:sz w:val="24"/>
          <w:szCs w:val="24"/>
        </w:rPr>
      </w:pPr>
    </w:p>
    <w:p w14:paraId="6188032B" w14:textId="77777777" w:rsidR="0092768D" w:rsidRPr="00E96CB6" w:rsidRDefault="0092768D" w:rsidP="0092768D">
      <w:pPr>
        <w:pStyle w:val="Akapitzlist"/>
        <w:spacing w:before="120" w:after="120" w:line="276" w:lineRule="auto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6CB6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E96CB6">
        <w:rPr>
          <w:rFonts w:ascii="Times New Roman" w:hAnsi="Times New Roman" w:cs="Times New Roman"/>
          <w:b/>
          <w:sz w:val="24"/>
          <w:szCs w:val="24"/>
        </w:rPr>
        <w:t>.</w:t>
      </w:r>
    </w:p>
    <w:p w14:paraId="39EE7B30" w14:textId="77777777" w:rsidR="0092768D" w:rsidRPr="00261001" w:rsidRDefault="0092768D" w:rsidP="0092768D">
      <w:pPr>
        <w:pStyle w:val="Akapitzlist"/>
        <w:spacing w:before="120" w:after="120" w:line="276" w:lineRule="auto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6CB6">
        <w:rPr>
          <w:rFonts w:ascii="Times New Roman" w:hAnsi="Times New Roman" w:cs="Times New Roman"/>
          <w:b/>
          <w:sz w:val="24"/>
          <w:szCs w:val="24"/>
        </w:rPr>
        <w:t>Zasady działania Komitetu Rewitalizacji</w:t>
      </w:r>
    </w:p>
    <w:p w14:paraId="0CF8AFDD" w14:textId="77777777" w:rsidR="0092768D" w:rsidRPr="008F0992" w:rsidRDefault="0092768D" w:rsidP="0092768D">
      <w:pPr>
        <w:pStyle w:val="Akapitzlist"/>
        <w:numPr>
          <w:ilvl w:val="0"/>
          <w:numId w:val="29"/>
        </w:numPr>
        <w:spacing w:before="120" w:after="120" w:line="276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8F0992">
        <w:rPr>
          <w:rFonts w:ascii="Times New Roman" w:hAnsi="Times New Roman" w:cs="Times New Roman"/>
          <w:sz w:val="24"/>
          <w:szCs w:val="24"/>
        </w:rPr>
        <w:t xml:space="preserve">Uczestnictwo w Komitecie ma charakter społeczny. Za udział w posiedzeniach </w:t>
      </w:r>
      <w:r w:rsidRPr="008F0992">
        <w:rPr>
          <w:rFonts w:ascii="Times New Roman" w:hAnsi="Times New Roman" w:cs="Times New Roman"/>
          <w:sz w:val="24"/>
          <w:szCs w:val="24"/>
        </w:rPr>
        <w:br/>
        <w:t>i pracach Komitetu nie przysługuje wynagrodzenie, dieta ani zwrot kosztów podróży.</w:t>
      </w:r>
    </w:p>
    <w:p w14:paraId="3B7F7971" w14:textId="7CF30915" w:rsidR="0092768D" w:rsidRPr="00CA485A" w:rsidRDefault="0092768D" w:rsidP="0092768D">
      <w:pPr>
        <w:pStyle w:val="Akapitzlist"/>
        <w:numPr>
          <w:ilvl w:val="0"/>
          <w:numId w:val="29"/>
        </w:numPr>
        <w:spacing w:before="120" w:after="120" w:line="276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8F0992">
        <w:rPr>
          <w:rFonts w:ascii="Times New Roman" w:hAnsi="Times New Roman" w:cs="Times New Roman"/>
          <w:sz w:val="24"/>
          <w:szCs w:val="24"/>
        </w:rPr>
        <w:lastRenderedPageBreak/>
        <w:t xml:space="preserve">Pierwsze posiedzenie Komitetu Rewitalizacji zwołuje </w:t>
      </w:r>
      <w:r>
        <w:rPr>
          <w:rFonts w:ascii="Times New Roman" w:hAnsi="Times New Roman" w:cs="Times New Roman"/>
          <w:sz w:val="24"/>
          <w:szCs w:val="24"/>
        </w:rPr>
        <w:t>Wójt</w:t>
      </w:r>
      <w:r w:rsidRPr="008F0992">
        <w:rPr>
          <w:rFonts w:ascii="Times New Roman" w:hAnsi="Times New Roman" w:cs="Times New Roman"/>
          <w:sz w:val="24"/>
          <w:szCs w:val="24"/>
        </w:rPr>
        <w:t xml:space="preserve"> Gminy </w:t>
      </w:r>
      <w:r w:rsidR="0028160C">
        <w:rPr>
          <w:rFonts w:ascii="Times New Roman" w:hAnsi="Times New Roman" w:cs="Times New Roman"/>
          <w:sz w:val="24"/>
          <w:szCs w:val="24"/>
        </w:rPr>
        <w:t>Cielądz</w:t>
      </w:r>
      <w:r w:rsidRPr="008F0992">
        <w:rPr>
          <w:rFonts w:ascii="Times New Roman" w:hAnsi="Times New Roman" w:cs="Times New Roman"/>
          <w:sz w:val="24"/>
          <w:szCs w:val="24"/>
        </w:rPr>
        <w:t xml:space="preserve"> </w:t>
      </w:r>
      <w:r w:rsidRPr="00CA485A">
        <w:rPr>
          <w:rFonts w:ascii="Times New Roman" w:hAnsi="Times New Roman" w:cs="Times New Roman"/>
          <w:sz w:val="24"/>
          <w:szCs w:val="24"/>
        </w:rPr>
        <w:t>w terminie do 14 dni od zakończenia naboru członków Komitetu.</w:t>
      </w:r>
    </w:p>
    <w:p w14:paraId="2462BAD2" w14:textId="120D10D4" w:rsidR="0092768D" w:rsidRPr="008F0992" w:rsidRDefault="0092768D" w:rsidP="0092768D">
      <w:pPr>
        <w:pStyle w:val="Akapitzlist"/>
        <w:numPr>
          <w:ilvl w:val="0"/>
          <w:numId w:val="29"/>
        </w:numPr>
        <w:spacing w:before="120" w:after="120" w:line="276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8F0992">
        <w:rPr>
          <w:rFonts w:ascii="Times New Roman" w:hAnsi="Times New Roman" w:cs="Times New Roman"/>
          <w:sz w:val="24"/>
          <w:szCs w:val="24"/>
        </w:rPr>
        <w:t xml:space="preserve">Podczas pierwszego posiedzenia Komitetu członkowie wybierają Prezydium Komitetu. Do czasu wyboru Prezydium Komitetu, posiedzenie prowadzi jeden z członków Komitetu wskazany przez </w:t>
      </w:r>
      <w:r>
        <w:rPr>
          <w:rFonts w:ascii="Times New Roman" w:hAnsi="Times New Roman" w:cs="Times New Roman"/>
          <w:sz w:val="24"/>
          <w:szCs w:val="24"/>
        </w:rPr>
        <w:t>Wójta</w:t>
      </w:r>
      <w:r w:rsidRPr="008F0992">
        <w:rPr>
          <w:rFonts w:ascii="Times New Roman" w:hAnsi="Times New Roman" w:cs="Times New Roman"/>
          <w:sz w:val="24"/>
          <w:szCs w:val="24"/>
        </w:rPr>
        <w:t xml:space="preserve"> Gminy </w:t>
      </w:r>
      <w:r w:rsidR="0028160C">
        <w:rPr>
          <w:rFonts w:ascii="Times New Roman" w:hAnsi="Times New Roman" w:cs="Times New Roman"/>
          <w:sz w:val="24"/>
          <w:szCs w:val="24"/>
        </w:rPr>
        <w:t>Cielądz</w:t>
      </w:r>
      <w:r w:rsidRPr="008F0992">
        <w:rPr>
          <w:rFonts w:ascii="Times New Roman" w:hAnsi="Times New Roman" w:cs="Times New Roman"/>
          <w:sz w:val="24"/>
          <w:szCs w:val="24"/>
        </w:rPr>
        <w:t>.</w:t>
      </w:r>
    </w:p>
    <w:p w14:paraId="7AA5CACD" w14:textId="77777777" w:rsidR="0092768D" w:rsidRPr="008F0992" w:rsidRDefault="0092768D" w:rsidP="0092768D">
      <w:pPr>
        <w:pStyle w:val="Akapitzlist"/>
        <w:numPr>
          <w:ilvl w:val="0"/>
          <w:numId w:val="29"/>
        </w:numPr>
        <w:spacing w:before="120" w:after="120" w:line="276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8F0992">
        <w:rPr>
          <w:rFonts w:ascii="Times New Roman" w:hAnsi="Times New Roman" w:cs="Times New Roman"/>
          <w:sz w:val="24"/>
          <w:szCs w:val="24"/>
        </w:rPr>
        <w:t>W skład Prezydium Komitetu wchodzą Przewodniczący Komitetu i Zastępca Przewodniczącego Komitetu. Przewodniczący Komitetu i jego Zastępca nie mogą reprezentować tej samej kategorii interesariuszy.</w:t>
      </w:r>
    </w:p>
    <w:p w14:paraId="4562035F" w14:textId="77777777" w:rsidR="0092768D" w:rsidRPr="008F0992" w:rsidRDefault="0092768D" w:rsidP="0092768D">
      <w:pPr>
        <w:pStyle w:val="Akapitzlist"/>
        <w:numPr>
          <w:ilvl w:val="0"/>
          <w:numId w:val="29"/>
        </w:numPr>
        <w:spacing w:before="120" w:after="120" w:line="276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8F0992">
        <w:rPr>
          <w:rFonts w:ascii="Times New Roman" w:hAnsi="Times New Roman" w:cs="Times New Roman"/>
          <w:sz w:val="24"/>
          <w:szCs w:val="24"/>
        </w:rPr>
        <w:t>Wybór i odwołanie Prezydium Komitetu następuje zwykłą większością głosów, przy obecności co najmniej połowy członków Komitetu. Każdy członek ma jeden głos.</w:t>
      </w:r>
    </w:p>
    <w:p w14:paraId="5C2838BD" w14:textId="77777777" w:rsidR="0092768D" w:rsidRPr="008F0992" w:rsidRDefault="0092768D" w:rsidP="0092768D">
      <w:pPr>
        <w:pStyle w:val="Akapitzlist"/>
        <w:numPr>
          <w:ilvl w:val="0"/>
          <w:numId w:val="29"/>
        </w:numPr>
        <w:spacing w:before="120" w:after="120" w:line="276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8F0992">
        <w:rPr>
          <w:rFonts w:ascii="Times New Roman" w:hAnsi="Times New Roman" w:cs="Times New Roman"/>
          <w:sz w:val="24"/>
          <w:szCs w:val="24"/>
        </w:rPr>
        <w:t>Pracami Komitetu kieruje Przewodniczący Komitetu, a w przypadku jego nieobecności – Zastępca.</w:t>
      </w:r>
    </w:p>
    <w:p w14:paraId="0E1593B7" w14:textId="77777777" w:rsidR="0092768D" w:rsidRPr="008F0992" w:rsidRDefault="0092768D" w:rsidP="0092768D">
      <w:pPr>
        <w:pStyle w:val="Akapitzlist"/>
        <w:numPr>
          <w:ilvl w:val="0"/>
          <w:numId w:val="29"/>
        </w:numPr>
        <w:spacing w:before="120" w:after="120" w:line="276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8F0992">
        <w:rPr>
          <w:rFonts w:ascii="Times New Roman" w:hAnsi="Times New Roman" w:cs="Times New Roman"/>
          <w:sz w:val="24"/>
          <w:szCs w:val="24"/>
        </w:rPr>
        <w:t xml:space="preserve">Posiedzenia Komitetu odbywają się według potrzeb Komitetu, jednak nie rzadziej niż raz w roku. </w:t>
      </w:r>
    </w:p>
    <w:p w14:paraId="6CD079EB" w14:textId="77777777" w:rsidR="0092768D" w:rsidRPr="008F0992" w:rsidRDefault="0092768D" w:rsidP="0092768D">
      <w:pPr>
        <w:pStyle w:val="Akapitzlist"/>
        <w:numPr>
          <w:ilvl w:val="0"/>
          <w:numId w:val="29"/>
        </w:numPr>
        <w:spacing w:before="120" w:after="120" w:line="276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8F0992">
        <w:rPr>
          <w:rFonts w:ascii="Times New Roman" w:hAnsi="Times New Roman" w:cs="Times New Roman"/>
          <w:sz w:val="24"/>
          <w:szCs w:val="24"/>
        </w:rPr>
        <w:t>Przewodniczący Komitetu Rewitalizacji reprezentuje Komitet na zewnątrz.</w:t>
      </w:r>
    </w:p>
    <w:p w14:paraId="14E20D2E" w14:textId="275F3B0C" w:rsidR="0092768D" w:rsidRPr="008F0992" w:rsidRDefault="0092768D" w:rsidP="0092768D">
      <w:pPr>
        <w:pStyle w:val="Akapitzlist"/>
        <w:numPr>
          <w:ilvl w:val="0"/>
          <w:numId w:val="29"/>
        </w:numPr>
        <w:spacing w:before="120" w:after="120" w:line="276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8F0992">
        <w:rPr>
          <w:rFonts w:ascii="Times New Roman" w:hAnsi="Times New Roman" w:cs="Times New Roman"/>
          <w:sz w:val="24"/>
          <w:szCs w:val="24"/>
        </w:rPr>
        <w:t xml:space="preserve">Kolejne posiedzenia Komitetu zwołuje Przewodniczący Komitetu. W przypadku jego uzasadnionej nieobecności kolejne posiedzenia zwoływane są przez Zastępcę Przewodniczącego Komitetu lub na wniosek </w:t>
      </w:r>
      <w:r>
        <w:rPr>
          <w:rFonts w:ascii="Times New Roman" w:hAnsi="Times New Roman" w:cs="Times New Roman"/>
          <w:sz w:val="24"/>
          <w:szCs w:val="24"/>
        </w:rPr>
        <w:t>Wójta</w:t>
      </w:r>
      <w:r w:rsidRPr="008F0992">
        <w:rPr>
          <w:rFonts w:ascii="Times New Roman" w:hAnsi="Times New Roman" w:cs="Times New Roman"/>
          <w:sz w:val="24"/>
          <w:szCs w:val="24"/>
        </w:rPr>
        <w:t xml:space="preserve"> Gminy</w:t>
      </w:r>
      <w:r w:rsidR="0028160C">
        <w:rPr>
          <w:rFonts w:ascii="Times New Roman" w:hAnsi="Times New Roman" w:cs="Times New Roman"/>
          <w:sz w:val="24"/>
          <w:szCs w:val="24"/>
        </w:rPr>
        <w:t xml:space="preserve"> Cielądz</w:t>
      </w:r>
      <w:r w:rsidRPr="008F0992">
        <w:rPr>
          <w:rFonts w:ascii="Times New Roman" w:hAnsi="Times New Roman" w:cs="Times New Roman"/>
          <w:sz w:val="24"/>
          <w:szCs w:val="24"/>
        </w:rPr>
        <w:t>.</w:t>
      </w:r>
    </w:p>
    <w:p w14:paraId="3F206B43" w14:textId="77777777" w:rsidR="0092768D" w:rsidRPr="008F0992" w:rsidRDefault="0092768D" w:rsidP="0092768D">
      <w:pPr>
        <w:pStyle w:val="Akapitzlist"/>
        <w:numPr>
          <w:ilvl w:val="0"/>
          <w:numId w:val="29"/>
        </w:numPr>
        <w:spacing w:before="120" w:after="120" w:line="276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8F0992">
        <w:rPr>
          <w:rFonts w:ascii="Times New Roman" w:hAnsi="Times New Roman" w:cs="Times New Roman"/>
          <w:sz w:val="24"/>
          <w:szCs w:val="24"/>
        </w:rPr>
        <w:t>Przewodniczący Komitetu wyznacza termin i miejsce posiedzeń. Informacje na temat terminu i miejsca planowanego posiedzenia Komitetu oraz dokumenty, które będą przedmiotem obrad powinny być przekazywane członkom Komitetu na 3 dni robocze przed posiedzeniem.</w:t>
      </w:r>
    </w:p>
    <w:p w14:paraId="59BFC31A" w14:textId="77777777" w:rsidR="0092768D" w:rsidRPr="008F0992" w:rsidRDefault="0092768D" w:rsidP="0092768D">
      <w:pPr>
        <w:pStyle w:val="Akapitzlist"/>
        <w:numPr>
          <w:ilvl w:val="0"/>
          <w:numId w:val="29"/>
        </w:numPr>
        <w:spacing w:before="120" w:after="120" w:line="276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8F0992">
        <w:rPr>
          <w:rFonts w:ascii="Times New Roman" w:hAnsi="Times New Roman" w:cs="Times New Roman"/>
          <w:sz w:val="24"/>
          <w:szCs w:val="24"/>
        </w:rPr>
        <w:t>Stanowiska, opinie, propozycje inicjatyw lub rekomendacje Komitetu przyjmowane są zwykłą większością głosów członków obecnych na posiedzeniu Komitetu, w których bierze udział co najmniej połowa jego członków. Każdy z członków Komitetu ma prawo do złożenia odrębnego zdania od przyjętego stanowiska, opinii, inicjatywy, rekomendacji Komitetu.</w:t>
      </w:r>
    </w:p>
    <w:p w14:paraId="2CACAD83" w14:textId="77777777" w:rsidR="0092768D" w:rsidRPr="008F0992" w:rsidRDefault="0092768D" w:rsidP="0092768D">
      <w:pPr>
        <w:pStyle w:val="Akapitzlist"/>
        <w:numPr>
          <w:ilvl w:val="0"/>
          <w:numId w:val="29"/>
        </w:numPr>
        <w:spacing w:before="120" w:after="120" w:line="276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8F0992">
        <w:rPr>
          <w:rFonts w:ascii="Times New Roman" w:hAnsi="Times New Roman" w:cs="Times New Roman"/>
          <w:sz w:val="24"/>
          <w:szCs w:val="24"/>
        </w:rPr>
        <w:t xml:space="preserve">Członkowie Komitetu zobowiązani są do aktywnego uczestnictwa w posiedzeniach. </w:t>
      </w:r>
    </w:p>
    <w:p w14:paraId="77895819" w14:textId="77777777" w:rsidR="0092768D" w:rsidRPr="008F0992" w:rsidRDefault="0092768D" w:rsidP="0092768D">
      <w:pPr>
        <w:pStyle w:val="Akapitzlist"/>
        <w:numPr>
          <w:ilvl w:val="0"/>
          <w:numId w:val="29"/>
        </w:numPr>
        <w:spacing w:before="120" w:after="120" w:line="276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8F0992">
        <w:rPr>
          <w:rFonts w:ascii="Times New Roman" w:hAnsi="Times New Roman" w:cs="Times New Roman"/>
          <w:sz w:val="24"/>
          <w:szCs w:val="24"/>
        </w:rPr>
        <w:t xml:space="preserve">Członkowie Komitetu są zobowiązani do potwierdzenia swojej obecności podczas posiedzeń Komitetu poprzez złożenie podpisu na liście obecności. </w:t>
      </w:r>
    </w:p>
    <w:p w14:paraId="6B05AB4B" w14:textId="77777777" w:rsidR="0092768D" w:rsidRPr="008F0992" w:rsidRDefault="0092768D" w:rsidP="0092768D">
      <w:pPr>
        <w:pStyle w:val="Akapitzlist"/>
        <w:numPr>
          <w:ilvl w:val="0"/>
          <w:numId w:val="29"/>
        </w:numPr>
        <w:spacing w:before="120" w:after="120" w:line="276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8F0992">
        <w:rPr>
          <w:rFonts w:ascii="Times New Roman" w:hAnsi="Times New Roman" w:cs="Times New Roman"/>
          <w:sz w:val="24"/>
          <w:szCs w:val="24"/>
        </w:rPr>
        <w:t>W pracach Komitetu mogą brać również udział eksperci w dziedzinie rewitalizacji oraz inne zaproszone osoby – z głosem doradczym, bez prawa do głosowania.</w:t>
      </w:r>
    </w:p>
    <w:p w14:paraId="538951F5" w14:textId="77777777" w:rsidR="0092768D" w:rsidRPr="008F0992" w:rsidRDefault="0092768D" w:rsidP="0092768D">
      <w:pPr>
        <w:pStyle w:val="Akapitzlist"/>
        <w:numPr>
          <w:ilvl w:val="0"/>
          <w:numId w:val="29"/>
        </w:numPr>
        <w:spacing w:before="120" w:after="120" w:line="276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8F0992">
        <w:rPr>
          <w:rFonts w:ascii="Times New Roman" w:hAnsi="Times New Roman" w:cs="Times New Roman"/>
          <w:sz w:val="24"/>
          <w:szCs w:val="24"/>
        </w:rPr>
        <w:t xml:space="preserve">Z każdego posiedzenia Komitetu sporządzany jest protokół, do którego wpisuje się wszystkie ustalenia poczynione podczas posiedzenia Komitetu. </w:t>
      </w:r>
    </w:p>
    <w:p w14:paraId="561A0BA1" w14:textId="77777777" w:rsidR="0092768D" w:rsidRPr="008F0992" w:rsidRDefault="0092768D" w:rsidP="0092768D">
      <w:pPr>
        <w:pStyle w:val="Akapitzlist"/>
        <w:numPr>
          <w:ilvl w:val="0"/>
          <w:numId w:val="29"/>
        </w:numPr>
        <w:spacing w:before="120" w:after="120" w:line="276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8F0992">
        <w:rPr>
          <w:rFonts w:ascii="Times New Roman" w:hAnsi="Times New Roman" w:cs="Times New Roman"/>
          <w:sz w:val="24"/>
          <w:szCs w:val="24"/>
        </w:rPr>
        <w:t>Komitet opiniuje ocenę aktualności i stopnia realizacji Gminnego Programu Rewitalizacji.</w:t>
      </w:r>
    </w:p>
    <w:p w14:paraId="403D0158" w14:textId="77777777" w:rsidR="0092768D" w:rsidRPr="009D6AD3" w:rsidRDefault="0092768D" w:rsidP="0092768D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7F696F59" w14:textId="77777777" w:rsidR="0092768D" w:rsidRPr="009D6AD3" w:rsidRDefault="0092768D" w:rsidP="0092768D">
      <w:pPr>
        <w:pStyle w:val="Akapitzlist"/>
        <w:spacing w:before="120" w:after="120" w:line="276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AD3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>6.</w:t>
      </w:r>
    </w:p>
    <w:p w14:paraId="0AE19622" w14:textId="77777777" w:rsidR="0092768D" w:rsidRDefault="0092768D" w:rsidP="0092768D">
      <w:pPr>
        <w:spacing w:before="120"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AD3">
        <w:rPr>
          <w:rFonts w:ascii="Times New Roman" w:hAnsi="Times New Roman" w:cs="Times New Roman"/>
          <w:b/>
          <w:sz w:val="24"/>
          <w:szCs w:val="24"/>
        </w:rPr>
        <w:lastRenderedPageBreak/>
        <w:t>Obsługa prac Komitetu</w:t>
      </w:r>
    </w:p>
    <w:p w14:paraId="0B493FF1" w14:textId="0F79CF96" w:rsidR="0092768D" w:rsidRPr="008F0992" w:rsidRDefault="0092768D" w:rsidP="0092768D">
      <w:pPr>
        <w:pStyle w:val="Akapitzlist"/>
        <w:numPr>
          <w:ilvl w:val="0"/>
          <w:numId w:val="19"/>
        </w:numPr>
        <w:spacing w:before="120" w:after="120" w:line="276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8F0992">
        <w:rPr>
          <w:rFonts w:ascii="Times New Roman" w:hAnsi="Times New Roman" w:cs="Times New Roman"/>
          <w:sz w:val="24"/>
          <w:szCs w:val="24"/>
        </w:rPr>
        <w:t xml:space="preserve">Obsługę organizacyjną Komitetu zapewnia </w:t>
      </w:r>
      <w:r w:rsidR="00AB655A">
        <w:rPr>
          <w:rFonts w:ascii="Times New Roman" w:hAnsi="Times New Roman" w:cs="Times New Roman"/>
          <w:sz w:val="24"/>
          <w:szCs w:val="24"/>
        </w:rPr>
        <w:t>Wójt</w:t>
      </w:r>
      <w:r w:rsidRPr="008F0992">
        <w:rPr>
          <w:rFonts w:ascii="Times New Roman" w:hAnsi="Times New Roman" w:cs="Times New Roman"/>
          <w:sz w:val="24"/>
          <w:szCs w:val="24"/>
        </w:rPr>
        <w:t xml:space="preserve"> Gminy </w:t>
      </w:r>
      <w:r w:rsidR="0028160C">
        <w:rPr>
          <w:rFonts w:ascii="Times New Roman" w:hAnsi="Times New Roman" w:cs="Times New Roman"/>
          <w:sz w:val="24"/>
          <w:szCs w:val="24"/>
        </w:rPr>
        <w:t>Cielądz</w:t>
      </w:r>
      <w:r w:rsidRPr="008F0992">
        <w:rPr>
          <w:rFonts w:ascii="Times New Roman" w:hAnsi="Times New Roman" w:cs="Times New Roman"/>
          <w:sz w:val="24"/>
          <w:szCs w:val="24"/>
        </w:rPr>
        <w:t>.</w:t>
      </w:r>
    </w:p>
    <w:p w14:paraId="1426ACC3" w14:textId="77777777" w:rsidR="0092768D" w:rsidRPr="008F0992" w:rsidRDefault="0092768D" w:rsidP="0092768D">
      <w:pPr>
        <w:pStyle w:val="Akapitzlist"/>
        <w:numPr>
          <w:ilvl w:val="0"/>
          <w:numId w:val="19"/>
        </w:numPr>
        <w:spacing w:before="120" w:after="120" w:line="276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8F0992">
        <w:rPr>
          <w:rFonts w:ascii="Times New Roman" w:hAnsi="Times New Roman" w:cs="Times New Roman"/>
          <w:sz w:val="24"/>
          <w:szCs w:val="24"/>
        </w:rPr>
        <w:t>Obsługa organizacyjna obejmuje w szczególności:</w:t>
      </w:r>
    </w:p>
    <w:p w14:paraId="2ABE6EC3" w14:textId="77777777" w:rsidR="0092768D" w:rsidRPr="008F0992" w:rsidRDefault="0092768D" w:rsidP="0092768D">
      <w:pPr>
        <w:pStyle w:val="Akapitzlist"/>
        <w:numPr>
          <w:ilvl w:val="0"/>
          <w:numId w:val="24"/>
        </w:numPr>
        <w:spacing w:before="120" w:after="120" w:line="276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8F0992">
        <w:rPr>
          <w:rFonts w:ascii="Times New Roman" w:hAnsi="Times New Roman" w:cs="Times New Roman"/>
          <w:sz w:val="24"/>
          <w:szCs w:val="24"/>
        </w:rPr>
        <w:t>obsługę posiedzeń Komitetu,</w:t>
      </w:r>
    </w:p>
    <w:p w14:paraId="66ABF1F9" w14:textId="77777777" w:rsidR="0092768D" w:rsidRPr="008F0992" w:rsidRDefault="0092768D" w:rsidP="0092768D">
      <w:pPr>
        <w:pStyle w:val="Akapitzlist"/>
        <w:numPr>
          <w:ilvl w:val="0"/>
          <w:numId w:val="24"/>
        </w:numPr>
        <w:spacing w:before="120" w:after="120" w:line="276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8F0992">
        <w:rPr>
          <w:rFonts w:ascii="Times New Roman" w:hAnsi="Times New Roman" w:cs="Times New Roman"/>
          <w:sz w:val="24"/>
          <w:szCs w:val="24"/>
        </w:rPr>
        <w:t xml:space="preserve">powiadomienie członków Komitetu oraz innych zaproszonych osób o terminie </w:t>
      </w:r>
      <w:r w:rsidRPr="008F0992">
        <w:rPr>
          <w:rFonts w:ascii="Times New Roman" w:hAnsi="Times New Roman" w:cs="Times New Roman"/>
          <w:sz w:val="24"/>
          <w:szCs w:val="24"/>
        </w:rPr>
        <w:br/>
        <w:t>i tematyce posiedzenia,</w:t>
      </w:r>
    </w:p>
    <w:p w14:paraId="6D6ED411" w14:textId="77777777" w:rsidR="0092768D" w:rsidRPr="008F0992" w:rsidRDefault="0092768D" w:rsidP="0092768D">
      <w:pPr>
        <w:pStyle w:val="Akapitzlist"/>
        <w:numPr>
          <w:ilvl w:val="0"/>
          <w:numId w:val="24"/>
        </w:numPr>
        <w:spacing w:before="120" w:after="120" w:line="276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8F0992">
        <w:rPr>
          <w:rFonts w:ascii="Times New Roman" w:hAnsi="Times New Roman" w:cs="Times New Roman"/>
          <w:sz w:val="24"/>
          <w:szCs w:val="24"/>
        </w:rPr>
        <w:t>przygotowanie oraz przekazanie materiałów i projektów dokumentów przeznaczonych do rozpatrzenia, zaopiniowania lub zatwierdzenia przez Komitet,</w:t>
      </w:r>
    </w:p>
    <w:p w14:paraId="4FCA7E9F" w14:textId="77777777" w:rsidR="0092768D" w:rsidRPr="008F0992" w:rsidRDefault="0092768D" w:rsidP="0092768D">
      <w:pPr>
        <w:pStyle w:val="Akapitzlist"/>
        <w:numPr>
          <w:ilvl w:val="0"/>
          <w:numId w:val="24"/>
        </w:numPr>
        <w:spacing w:before="120" w:after="120" w:line="276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8F0992">
        <w:rPr>
          <w:rFonts w:ascii="Times New Roman" w:hAnsi="Times New Roman" w:cs="Times New Roman"/>
          <w:sz w:val="24"/>
          <w:szCs w:val="24"/>
        </w:rPr>
        <w:t>uczestnictwo w posiedzeniach Komitetu bez prawa do głosowania,</w:t>
      </w:r>
    </w:p>
    <w:p w14:paraId="266869B6" w14:textId="77777777" w:rsidR="0092768D" w:rsidRPr="008F0992" w:rsidRDefault="0092768D" w:rsidP="0092768D">
      <w:pPr>
        <w:pStyle w:val="Akapitzlist"/>
        <w:numPr>
          <w:ilvl w:val="0"/>
          <w:numId w:val="24"/>
        </w:numPr>
        <w:spacing w:before="120" w:after="120" w:line="276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8F0992">
        <w:rPr>
          <w:rFonts w:ascii="Times New Roman" w:hAnsi="Times New Roman" w:cs="Times New Roman"/>
          <w:sz w:val="24"/>
          <w:szCs w:val="24"/>
        </w:rPr>
        <w:t>sporządzenie protokołów z posiedzeń Komitetu,</w:t>
      </w:r>
    </w:p>
    <w:p w14:paraId="0EAC3DB1" w14:textId="77777777" w:rsidR="0092768D" w:rsidRPr="008F0992" w:rsidRDefault="0092768D" w:rsidP="0092768D">
      <w:pPr>
        <w:pStyle w:val="Akapitzlist"/>
        <w:numPr>
          <w:ilvl w:val="0"/>
          <w:numId w:val="24"/>
        </w:numPr>
        <w:spacing w:before="120" w:after="120" w:line="276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8F0992">
        <w:rPr>
          <w:rFonts w:ascii="Times New Roman" w:hAnsi="Times New Roman" w:cs="Times New Roman"/>
          <w:sz w:val="24"/>
          <w:szCs w:val="24"/>
        </w:rPr>
        <w:t>gromadzenie, przechowywanie i archiwizację dokumentacji związanej z posiedzeniami Komitetu,</w:t>
      </w:r>
    </w:p>
    <w:p w14:paraId="00C76939" w14:textId="77777777" w:rsidR="0092768D" w:rsidRPr="008F0992" w:rsidRDefault="0092768D" w:rsidP="0092768D">
      <w:pPr>
        <w:pStyle w:val="Akapitzlist"/>
        <w:numPr>
          <w:ilvl w:val="0"/>
          <w:numId w:val="24"/>
        </w:numPr>
        <w:spacing w:before="120" w:after="120" w:line="276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8F0992">
        <w:rPr>
          <w:rFonts w:ascii="Times New Roman" w:hAnsi="Times New Roman" w:cs="Times New Roman"/>
          <w:sz w:val="24"/>
          <w:szCs w:val="24"/>
        </w:rPr>
        <w:t>wykonywanie innych zadań zleconych przez Komitet lub Przewodniczącego Komitetu, związanych z Gminnym Programem Rewitalizacji.</w:t>
      </w:r>
    </w:p>
    <w:p w14:paraId="7D1C72D7" w14:textId="77777777" w:rsidR="0092768D" w:rsidRDefault="0092768D" w:rsidP="0092768D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476E98B8" w14:textId="77777777" w:rsidR="0092768D" w:rsidRPr="009D6AD3" w:rsidRDefault="0092768D" w:rsidP="0092768D">
      <w:pPr>
        <w:pStyle w:val="Akapitzlist"/>
        <w:spacing w:before="120" w:after="120" w:line="276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AD3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>7.</w:t>
      </w:r>
    </w:p>
    <w:p w14:paraId="78E59E89" w14:textId="77777777" w:rsidR="0092768D" w:rsidRPr="007D73FB" w:rsidRDefault="0092768D" w:rsidP="0092768D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73FB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14:paraId="0DCD41F3" w14:textId="7CA1FA7E" w:rsidR="00053ED5" w:rsidRPr="002E2C8B" w:rsidRDefault="0092768D" w:rsidP="0092768D">
      <w:pPr>
        <w:pStyle w:val="Akapitzlist"/>
        <w:numPr>
          <w:ilvl w:val="0"/>
          <w:numId w:val="20"/>
        </w:numPr>
        <w:spacing w:before="120" w:after="120" w:line="276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8F0992">
        <w:rPr>
          <w:rFonts w:ascii="Times New Roman" w:hAnsi="Times New Roman" w:cs="Times New Roman"/>
          <w:sz w:val="24"/>
          <w:szCs w:val="24"/>
        </w:rPr>
        <w:t xml:space="preserve">Zmiany niniejszego Regulaminu wymagają stosownej uchwały Rady </w:t>
      </w:r>
      <w:r w:rsidR="00AB655A">
        <w:rPr>
          <w:rFonts w:ascii="Times New Roman" w:hAnsi="Times New Roman" w:cs="Times New Roman"/>
          <w:sz w:val="24"/>
          <w:szCs w:val="24"/>
        </w:rPr>
        <w:t xml:space="preserve">Gminy </w:t>
      </w:r>
      <w:r w:rsidR="0028160C">
        <w:rPr>
          <w:rFonts w:ascii="Times New Roman" w:hAnsi="Times New Roman" w:cs="Times New Roman"/>
          <w:sz w:val="24"/>
          <w:szCs w:val="24"/>
        </w:rPr>
        <w:t>Cielądz</w:t>
      </w:r>
      <w:r w:rsidRPr="008F0992">
        <w:rPr>
          <w:rFonts w:ascii="Times New Roman" w:hAnsi="Times New Roman" w:cs="Times New Roman"/>
          <w:sz w:val="24"/>
          <w:szCs w:val="24"/>
        </w:rPr>
        <w:t>.</w:t>
      </w:r>
      <w:r w:rsidR="00053ED5" w:rsidRPr="002E2C8B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1E627CC" w14:textId="617328CF" w:rsidR="00A80529" w:rsidRPr="005A7DEC" w:rsidRDefault="00137849" w:rsidP="00A80529">
      <w:pPr>
        <w:spacing w:before="120" w:after="120" w:line="276" w:lineRule="auto"/>
        <w:ind w:left="5387"/>
        <w:rPr>
          <w:rFonts w:ascii="Times New Roman" w:hAnsi="Times New Roman" w:cs="Times New Roman"/>
          <w:bCs/>
          <w:szCs w:val="20"/>
        </w:rPr>
      </w:pPr>
      <w:r w:rsidRPr="005A7DEC">
        <w:rPr>
          <w:rFonts w:ascii="Times New Roman" w:hAnsi="Times New Roman" w:cs="Times New Roman"/>
          <w:bCs/>
          <w:szCs w:val="20"/>
        </w:rPr>
        <w:lastRenderedPageBreak/>
        <w:t>Załącznik nr 1</w:t>
      </w:r>
      <w:r w:rsidR="00501E18" w:rsidRPr="005A7DEC">
        <w:rPr>
          <w:rFonts w:ascii="Times New Roman" w:hAnsi="Times New Roman" w:cs="Times New Roman"/>
          <w:bCs/>
          <w:szCs w:val="20"/>
        </w:rPr>
        <w:t xml:space="preserve"> do Regulaminu określającego zasady wyznaczania składu i zasady działania Komitetu Rewitalizacji</w:t>
      </w:r>
      <w:r w:rsidR="00A80529" w:rsidRPr="005A7DEC">
        <w:rPr>
          <w:rFonts w:ascii="Times New Roman" w:hAnsi="Times New Roman" w:cs="Times New Roman"/>
          <w:bCs/>
          <w:szCs w:val="20"/>
        </w:rPr>
        <w:t xml:space="preserve"> </w:t>
      </w:r>
      <w:r w:rsidR="00E73F64">
        <w:rPr>
          <w:rFonts w:ascii="Times New Roman" w:hAnsi="Times New Roman" w:cs="Times New Roman"/>
          <w:bCs/>
          <w:szCs w:val="20"/>
        </w:rPr>
        <w:t>Gminy</w:t>
      </w:r>
      <w:r w:rsidR="00F7165A">
        <w:rPr>
          <w:rFonts w:ascii="Times New Roman" w:hAnsi="Times New Roman" w:cs="Times New Roman"/>
          <w:bCs/>
          <w:szCs w:val="20"/>
        </w:rPr>
        <w:t xml:space="preserve"> </w:t>
      </w:r>
      <w:r w:rsidR="0028160C">
        <w:rPr>
          <w:rFonts w:ascii="Times New Roman" w:hAnsi="Times New Roman" w:cs="Times New Roman"/>
          <w:bCs/>
          <w:szCs w:val="20"/>
        </w:rPr>
        <w:t>Cielądz</w:t>
      </w:r>
    </w:p>
    <w:p w14:paraId="40B64E3A" w14:textId="77777777" w:rsidR="00137849" w:rsidRPr="005A7DEC" w:rsidRDefault="00137849" w:rsidP="009D6AD3">
      <w:pPr>
        <w:spacing w:before="120"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7DEC">
        <w:rPr>
          <w:rFonts w:ascii="Times New Roman" w:hAnsi="Times New Roman" w:cs="Times New Roman"/>
          <w:b/>
          <w:sz w:val="24"/>
          <w:szCs w:val="24"/>
        </w:rPr>
        <w:t>Formularz zgłoszeniowy</w:t>
      </w:r>
    </w:p>
    <w:p w14:paraId="2CE3EDA6" w14:textId="43D8C63D" w:rsidR="00137849" w:rsidRPr="005A7DEC" w:rsidRDefault="00501E18" w:rsidP="009D6AD3">
      <w:pPr>
        <w:spacing w:before="120"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7DEC">
        <w:rPr>
          <w:rFonts w:ascii="Times New Roman" w:hAnsi="Times New Roman" w:cs="Times New Roman"/>
          <w:b/>
          <w:sz w:val="24"/>
          <w:szCs w:val="24"/>
        </w:rPr>
        <w:t xml:space="preserve">Kandydata </w:t>
      </w:r>
      <w:r w:rsidR="00137849" w:rsidRPr="005A7DEC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Pr="005A7DEC">
        <w:rPr>
          <w:rFonts w:ascii="Times New Roman" w:hAnsi="Times New Roman" w:cs="Times New Roman"/>
          <w:b/>
          <w:sz w:val="24"/>
          <w:szCs w:val="24"/>
        </w:rPr>
        <w:t>C</w:t>
      </w:r>
      <w:r w:rsidR="00137849" w:rsidRPr="005A7DEC">
        <w:rPr>
          <w:rFonts w:ascii="Times New Roman" w:hAnsi="Times New Roman" w:cs="Times New Roman"/>
          <w:b/>
          <w:sz w:val="24"/>
          <w:szCs w:val="24"/>
        </w:rPr>
        <w:t>złonka Komitetu Rewitalizacji</w:t>
      </w:r>
      <w:r w:rsidR="00E73F64">
        <w:rPr>
          <w:rFonts w:ascii="Times New Roman" w:hAnsi="Times New Roman" w:cs="Times New Roman"/>
          <w:b/>
          <w:sz w:val="24"/>
          <w:szCs w:val="24"/>
        </w:rPr>
        <w:t xml:space="preserve"> Gminy </w:t>
      </w:r>
      <w:r w:rsidR="0028160C">
        <w:rPr>
          <w:rFonts w:ascii="Times New Roman" w:hAnsi="Times New Roman" w:cs="Times New Roman"/>
          <w:b/>
          <w:sz w:val="24"/>
          <w:szCs w:val="24"/>
        </w:rPr>
        <w:t>Cielądz</w:t>
      </w:r>
    </w:p>
    <w:p w14:paraId="3F20C655" w14:textId="77777777" w:rsidR="00137849" w:rsidRPr="00AB655A" w:rsidRDefault="00137849" w:rsidP="009D6AD3">
      <w:pPr>
        <w:spacing w:before="120" w:after="120" w:line="276" w:lineRule="auto"/>
        <w:jc w:val="center"/>
        <w:rPr>
          <w:rFonts w:ascii="Times New Roman" w:hAnsi="Times New Roman" w:cs="Times New Roman"/>
          <w:b/>
          <w:color w:val="036C31" w:themeColor="accent6" w:themeShade="BF"/>
          <w:sz w:val="12"/>
          <w:szCs w:val="12"/>
        </w:rPr>
      </w:pPr>
    </w:p>
    <w:p w14:paraId="6625FE6A" w14:textId="77777777" w:rsidR="00AB655A" w:rsidRPr="005A7DEC" w:rsidRDefault="00AB655A" w:rsidP="00AB655A">
      <w:pPr>
        <w:spacing w:before="120" w:after="12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A7DEC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5A9E21F7" w14:textId="77777777" w:rsidR="00AB655A" w:rsidRDefault="00AB655A" w:rsidP="00AB655A">
      <w:pPr>
        <w:spacing w:before="120" w:after="12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A7DEC">
        <w:rPr>
          <w:rFonts w:ascii="Times New Roman" w:hAnsi="Times New Roman" w:cs="Times New Roman"/>
          <w:sz w:val="24"/>
          <w:szCs w:val="24"/>
        </w:rPr>
        <w:t>Miejscowość, data</w:t>
      </w:r>
    </w:p>
    <w:p w14:paraId="7F89EB6D" w14:textId="77777777" w:rsidR="00AB655A" w:rsidRDefault="00AB655A" w:rsidP="00AB655A">
      <w:pPr>
        <w:spacing w:before="120" w:after="12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919A79C" w14:textId="77777777" w:rsidR="00AB655A" w:rsidRPr="00AB655A" w:rsidRDefault="00AB655A" w:rsidP="00AB655A">
      <w:pPr>
        <w:spacing w:before="120" w:after="120" w:line="276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184004FC" w14:textId="77777777" w:rsidR="00AB655A" w:rsidRPr="005A7DEC" w:rsidRDefault="00AB655A" w:rsidP="00AB655A">
      <w:pPr>
        <w:pStyle w:val="Akapitzlist"/>
        <w:numPr>
          <w:ilvl w:val="2"/>
          <w:numId w:val="10"/>
        </w:numPr>
        <w:spacing w:before="120" w:after="120" w:line="276" w:lineRule="auto"/>
        <w:ind w:left="567" w:hanging="567"/>
        <w:contextualSpacing w:val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5A7DEC">
        <w:rPr>
          <w:rFonts w:ascii="Times New Roman" w:hAnsi="Times New Roman" w:cs="Times New Roman"/>
          <w:b/>
          <w:sz w:val="24"/>
          <w:szCs w:val="24"/>
        </w:rPr>
        <w:t>Imię i nazwisko kandydata</w:t>
      </w:r>
    </w:p>
    <w:p w14:paraId="6B0BEDF1" w14:textId="77777777" w:rsidR="00AB655A" w:rsidRPr="005A7DEC" w:rsidRDefault="00AB655A" w:rsidP="00AB655A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spacing w:before="120" w:after="120"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43B431CF" w14:textId="77777777" w:rsidR="00AB655A" w:rsidRPr="00AB655A" w:rsidRDefault="00AB655A" w:rsidP="00AB655A">
      <w:pPr>
        <w:spacing w:before="120" w:after="120" w:line="276" w:lineRule="auto"/>
        <w:jc w:val="left"/>
        <w:rPr>
          <w:rFonts w:ascii="Times New Roman" w:hAnsi="Times New Roman" w:cs="Times New Roman"/>
          <w:b/>
          <w:szCs w:val="20"/>
        </w:rPr>
      </w:pPr>
    </w:p>
    <w:p w14:paraId="72E7A465" w14:textId="77777777" w:rsidR="00AB655A" w:rsidRPr="005A7DEC" w:rsidRDefault="00AB655A" w:rsidP="00AB655A">
      <w:pPr>
        <w:pStyle w:val="Akapitzlist"/>
        <w:numPr>
          <w:ilvl w:val="2"/>
          <w:numId w:val="10"/>
        </w:numPr>
        <w:spacing w:before="120" w:after="120" w:line="276" w:lineRule="auto"/>
        <w:ind w:left="567" w:hanging="567"/>
        <w:contextualSpacing w:val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Dane kontaktowe kandydata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AB655A" w:rsidRPr="005A7DEC" w14:paraId="77D9F939" w14:textId="77777777" w:rsidTr="004F6B9D">
        <w:tc>
          <w:tcPr>
            <w:tcW w:w="2830" w:type="dxa"/>
          </w:tcPr>
          <w:p w14:paraId="3B9A9A7F" w14:textId="77777777" w:rsidR="00AB655A" w:rsidRPr="005A7DEC" w:rsidRDefault="00AB655A" w:rsidP="004F6B9D">
            <w:pPr>
              <w:spacing w:before="120" w:after="12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EC">
              <w:rPr>
                <w:rFonts w:ascii="Times New Roman" w:hAnsi="Times New Roman" w:cs="Times New Roman"/>
                <w:sz w:val="24"/>
                <w:szCs w:val="24"/>
              </w:rPr>
              <w:t>Adres do korespondencji</w:t>
            </w:r>
          </w:p>
        </w:tc>
        <w:tc>
          <w:tcPr>
            <w:tcW w:w="6232" w:type="dxa"/>
          </w:tcPr>
          <w:p w14:paraId="3525D1E1" w14:textId="77777777" w:rsidR="00AB655A" w:rsidRPr="005A7DEC" w:rsidRDefault="00AB655A" w:rsidP="004F6B9D">
            <w:pPr>
              <w:spacing w:before="120" w:after="12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1731E" w14:textId="77777777" w:rsidR="00AB655A" w:rsidRPr="005A7DEC" w:rsidRDefault="00AB655A" w:rsidP="004F6B9D">
            <w:pPr>
              <w:spacing w:before="120" w:after="12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55A" w:rsidRPr="005A7DEC" w14:paraId="7BC97A11" w14:textId="77777777" w:rsidTr="004F6B9D">
        <w:tc>
          <w:tcPr>
            <w:tcW w:w="2830" w:type="dxa"/>
          </w:tcPr>
          <w:p w14:paraId="003AE9CF" w14:textId="77777777" w:rsidR="00AB655A" w:rsidRPr="005A7DEC" w:rsidRDefault="00AB655A" w:rsidP="004F6B9D">
            <w:pPr>
              <w:spacing w:before="120" w:after="12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EC">
              <w:rPr>
                <w:rFonts w:ascii="Times New Roman" w:hAnsi="Times New Roman" w:cs="Times New Roman"/>
                <w:sz w:val="24"/>
                <w:szCs w:val="24"/>
              </w:rPr>
              <w:t>Adres e-mail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232" w:type="dxa"/>
          </w:tcPr>
          <w:p w14:paraId="6F286577" w14:textId="77777777" w:rsidR="00AB655A" w:rsidRPr="005A7DEC" w:rsidRDefault="00AB655A" w:rsidP="004F6B9D">
            <w:pPr>
              <w:spacing w:before="120" w:after="12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55A" w:rsidRPr="005A7DEC" w14:paraId="48432D44" w14:textId="77777777" w:rsidTr="004F6B9D">
        <w:tc>
          <w:tcPr>
            <w:tcW w:w="2830" w:type="dxa"/>
          </w:tcPr>
          <w:p w14:paraId="7B5CE5B8" w14:textId="77777777" w:rsidR="00AB655A" w:rsidRPr="005A7DEC" w:rsidRDefault="00AB655A" w:rsidP="004F6B9D">
            <w:pPr>
              <w:spacing w:before="120" w:after="12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EC">
              <w:rPr>
                <w:rFonts w:ascii="Times New Roman" w:hAnsi="Times New Roman" w:cs="Times New Roman"/>
                <w:sz w:val="24"/>
                <w:szCs w:val="24"/>
              </w:rPr>
              <w:t>Nr telefonu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232" w:type="dxa"/>
          </w:tcPr>
          <w:p w14:paraId="35E5B450" w14:textId="77777777" w:rsidR="00AB655A" w:rsidRPr="005A7DEC" w:rsidRDefault="00AB655A" w:rsidP="004F6B9D">
            <w:pPr>
              <w:spacing w:before="120" w:after="12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2C5920" w14:textId="77777777" w:rsidR="00AB655A" w:rsidRPr="00480C98" w:rsidRDefault="00AB655A" w:rsidP="00AB655A">
      <w:pPr>
        <w:spacing w:after="120" w:line="276" w:lineRule="auto"/>
        <w:jc w:val="left"/>
        <w:rPr>
          <w:rFonts w:ascii="Times New Roman" w:hAnsi="Times New Roman" w:cs="Times New Roman"/>
          <w:i/>
          <w:iCs/>
          <w:szCs w:val="20"/>
        </w:rPr>
      </w:pPr>
      <w:r w:rsidRPr="00480C98">
        <w:rPr>
          <w:rFonts w:ascii="Times New Roman" w:hAnsi="Times New Roman" w:cs="Times New Roman"/>
          <w:i/>
          <w:iCs/>
          <w:szCs w:val="20"/>
        </w:rPr>
        <w:t xml:space="preserve">*podanie numeru telefonu/adresu e-mail jest </w:t>
      </w:r>
      <w:r w:rsidRPr="00142491">
        <w:rPr>
          <w:rFonts w:ascii="Times New Roman" w:hAnsi="Times New Roman" w:cs="Times New Roman"/>
          <w:b/>
          <w:bCs/>
          <w:i/>
          <w:iCs/>
          <w:szCs w:val="20"/>
          <w:u w:val="single"/>
        </w:rPr>
        <w:t>dobrowolne</w:t>
      </w:r>
    </w:p>
    <w:p w14:paraId="44640F25" w14:textId="77777777" w:rsidR="00AB655A" w:rsidRPr="00AB655A" w:rsidRDefault="00AB655A" w:rsidP="00AB655A">
      <w:pPr>
        <w:spacing w:before="120" w:after="120" w:line="276" w:lineRule="auto"/>
        <w:jc w:val="left"/>
        <w:rPr>
          <w:rFonts w:ascii="Times New Roman" w:hAnsi="Times New Roman" w:cs="Times New Roman"/>
          <w:color w:val="036C31" w:themeColor="accent6" w:themeShade="BF"/>
          <w:szCs w:val="20"/>
        </w:rPr>
      </w:pPr>
    </w:p>
    <w:p w14:paraId="4DA5D535" w14:textId="77777777" w:rsidR="00AB655A" w:rsidRPr="005A7DEC" w:rsidRDefault="00AB655A" w:rsidP="00AB655A">
      <w:pPr>
        <w:pStyle w:val="Akapitzlist"/>
        <w:numPr>
          <w:ilvl w:val="2"/>
          <w:numId w:val="10"/>
        </w:numPr>
        <w:spacing w:before="120" w:after="120" w:line="276" w:lineRule="auto"/>
        <w:ind w:left="567" w:hanging="567"/>
        <w:contextualSpacing w:val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5A7DEC">
        <w:rPr>
          <w:rFonts w:ascii="Times New Roman" w:hAnsi="Times New Roman" w:cs="Times New Roman"/>
          <w:b/>
          <w:sz w:val="24"/>
          <w:szCs w:val="24"/>
        </w:rPr>
        <w:t>Wymagania formalne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42"/>
        <w:gridCol w:w="2420"/>
      </w:tblGrid>
      <w:tr w:rsidR="00AB655A" w:rsidRPr="00ED12A2" w14:paraId="0781DCB2" w14:textId="77777777" w:rsidTr="004F6B9D">
        <w:trPr>
          <w:trHeight w:val="797"/>
        </w:trPr>
        <w:tc>
          <w:tcPr>
            <w:tcW w:w="6642" w:type="dxa"/>
            <w:vAlign w:val="center"/>
          </w:tcPr>
          <w:p w14:paraId="6DF13921" w14:textId="77777777" w:rsidR="00AB655A" w:rsidRPr="00685E04" w:rsidRDefault="00AB655A" w:rsidP="004F6B9D">
            <w:pPr>
              <w:spacing w:before="120" w:after="12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85E04">
              <w:rPr>
                <w:rFonts w:ascii="Times New Roman" w:hAnsi="Times New Roman" w:cs="Times New Roman"/>
                <w:sz w:val="24"/>
                <w:szCs w:val="24"/>
              </w:rPr>
              <w:t>Jestem osobą pełnoletnią</w:t>
            </w:r>
          </w:p>
        </w:tc>
        <w:tc>
          <w:tcPr>
            <w:tcW w:w="2420" w:type="dxa"/>
            <w:vAlign w:val="center"/>
          </w:tcPr>
          <w:p w14:paraId="5A298FE3" w14:textId="77777777" w:rsidR="00AB655A" w:rsidRPr="00685E04" w:rsidRDefault="00AB655A" w:rsidP="004F6B9D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04">
              <w:rPr>
                <w:rFonts w:ascii="Times New Roman" w:hAnsi="Times New Roman" w:cs="Times New Roman"/>
                <w:sz w:val="24"/>
                <w:szCs w:val="24"/>
              </w:rPr>
              <w:t>TAK/NIE</w:t>
            </w:r>
          </w:p>
        </w:tc>
      </w:tr>
      <w:tr w:rsidR="00AB655A" w:rsidRPr="00ED12A2" w14:paraId="07D4E0F3" w14:textId="77777777" w:rsidTr="004F6B9D">
        <w:tc>
          <w:tcPr>
            <w:tcW w:w="6642" w:type="dxa"/>
            <w:vAlign w:val="center"/>
          </w:tcPr>
          <w:p w14:paraId="1BFC5B5A" w14:textId="77777777" w:rsidR="00AB655A" w:rsidRPr="00685E04" w:rsidRDefault="00AB655A" w:rsidP="004F6B9D">
            <w:pPr>
              <w:spacing w:before="120" w:after="12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85E04">
              <w:rPr>
                <w:rFonts w:ascii="Times New Roman" w:hAnsi="Times New Roman" w:cs="Times New Roman"/>
                <w:sz w:val="24"/>
                <w:szCs w:val="24"/>
              </w:rPr>
              <w:t xml:space="preserve">Jestem skazany prawomocnym wyrokiem sądu za przestępstwo </w:t>
            </w:r>
            <w:r w:rsidRPr="00685E04">
              <w:rPr>
                <w:rFonts w:ascii="Times New Roman" w:hAnsi="Times New Roman" w:cs="Times New Roman"/>
                <w:sz w:val="24"/>
                <w:szCs w:val="24"/>
              </w:rPr>
              <w:br/>
              <w:t>z winy umyślnej lub orzeczono wobec mnie prawomocnie środek karny utraty praw publicznych.</w:t>
            </w:r>
          </w:p>
        </w:tc>
        <w:tc>
          <w:tcPr>
            <w:tcW w:w="2420" w:type="dxa"/>
            <w:vAlign w:val="center"/>
          </w:tcPr>
          <w:p w14:paraId="3B49587F" w14:textId="77777777" w:rsidR="00AB655A" w:rsidRPr="00685E04" w:rsidRDefault="00AB655A" w:rsidP="004F6B9D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04">
              <w:rPr>
                <w:rFonts w:ascii="Times New Roman" w:hAnsi="Times New Roman" w:cs="Times New Roman"/>
                <w:sz w:val="24"/>
                <w:szCs w:val="24"/>
              </w:rPr>
              <w:t>TAK/NIE</w:t>
            </w:r>
          </w:p>
        </w:tc>
      </w:tr>
    </w:tbl>
    <w:p w14:paraId="0CC67178" w14:textId="77777777" w:rsidR="00AB655A" w:rsidRPr="00AB655A" w:rsidRDefault="00AB655A" w:rsidP="00AB655A">
      <w:pPr>
        <w:spacing w:before="120" w:after="120" w:line="276" w:lineRule="auto"/>
        <w:jc w:val="left"/>
        <w:rPr>
          <w:rFonts w:ascii="Times New Roman" w:hAnsi="Times New Roman" w:cs="Times New Roman"/>
          <w:color w:val="036C31" w:themeColor="accent6" w:themeShade="BF"/>
          <w:szCs w:val="20"/>
        </w:rPr>
      </w:pPr>
    </w:p>
    <w:p w14:paraId="33FBBBFF" w14:textId="77777777" w:rsidR="00AB655A" w:rsidRDefault="00AB655A" w:rsidP="00AB655A">
      <w:pPr>
        <w:pStyle w:val="Akapitzlist"/>
        <w:numPr>
          <w:ilvl w:val="2"/>
          <w:numId w:val="10"/>
        </w:numPr>
        <w:spacing w:before="120" w:after="160" w:line="259" w:lineRule="auto"/>
        <w:ind w:left="567" w:hanging="567"/>
        <w:contextualSpacing w:val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100DC1">
        <w:rPr>
          <w:rFonts w:ascii="Times New Roman" w:hAnsi="Times New Roman" w:cs="Times New Roman"/>
          <w:b/>
          <w:sz w:val="24"/>
          <w:szCs w:val="24"/>
        </w:rPr>
        <w:t>Nazwa i adres</w:t>
      </w:r>
      <w:r>
        <w:rPr>
          <w:rFonts w:ascii="Times New Roman" w:hAnsi="Times New Roman" w:cs="Times New Roman"/>
          <w:b/>
          <w:sz w:val="24"/>
          <w:szCs w:val="24"/>
        </w:rPr>
        <w:t xml:space="preserve"> reprezentowanego</w:t>
      </w:r>
      <w:r w:rsidRPr="00100DC1">
        <w:rPr>
          <w:rFonts w:ascii="Times New Roman" w:hAnsi="Times New Roman" w:cs="Times New Roman"/>
          <w:b/>
          <w:sz w:val="24"/>
          <w:szCs w:val="24"/>
        </w:rPr>
        <w:t xml:space="preserve"> interesariusza </w:t>
      </w:r>
      <w:r>
        <w:rPr>
          <w:rFonts w:ascii="Times New Roman" w:hAnsi="Times New Roman" w:cs="Times New Roman"/>
          <w:b/>
          <w:sz w:val="24"/>
          <w:szCs w:val="24"/>
        </w:rPr>
        <w:t>(jeśli dotyczy – przedstawiciele podmiotów, organizacji pozarządowych i przedsiębiorstw)</w:t>
      </w:r>
    </w:p>
    <w:p w14:paraId="5B67F057" w14:textId="77777777" w:rsidR="00AB655A" w:rsidRDefault="00AB655A" w:rsidP="00AB655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20" w:after="120"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3D7C171E" w14:textId="77777777" w:rsidR="00AB655A" w:rsidRPr="00480C98" w:rsidRDefault="00AB655A" w:rsidP="00AB655A">
      <w:pPr>
        <w:spacing w:after="160" w:line="259" w:lineRule="auto"/>
        <w:jc w:val="left"/>
        <w:rPr>
          <w:rFonts w:ascii="Times New Roman" w:hAnsi="Times New Roman" w:cs="Times New Roman"/>
          <w:b/>
          <w:sz w:val="2"/>
          <w:szCs w:val="2"/>
        </w:rPr>
      </w:pPr>
      <w:r w:rsidRPr="00480C98">
        <w:rPr>
          <w:rFonts w:ascii="Times New Roman" w:hAnsi="Times New Roman" w:cs="Times New Roman"/>
          <w:b/>
          <w:sz w:val="2"/>
          <w:szCs w:val="2"/>
        </w:rPr>
        <w:br w:type="page"/>
      </w:r>
    </w:p>
    <w:p w14:paraId="5C8FA7BF" w14:textId="77777777" w:rsidR="00AB655A" w:rsidRPr="005F2974" w:rsidRDefault="00AB655A" w:rsidP="00AB655A">
      <w:pPr>
        <w:pStyle w:val="Akapitzlist"/>
        <w:numPr>
          <w:ilvl w:val="2"/>
          <w:numId w:val="10"/>
        </w:numPr>
        <w:spacing w:before="120" w:after="120" w:line="276" w:lineRule="auto"/>
        <w:ind w:left="567" w:hanging="567"/>
        <w:contextualSpacing w:val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5F297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Będąc członkiem Komitetu Rewitalizacji reprezentować będę następującą grupę interesariuszy rewitalizacji – proszę wskazać TYLKO JEDNĄ spośród wymienionych grup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AB655A" w:rsidRPr="00ED12A2" w14:paraId="5A7C45D9" w14:textId="77777777" w:rsidTr="00AB655A">
        <w:tc>
          <w:tcPr>
            <w:tcW w:w="7083" w:type="dxa"/>
          </w:tcPr>
          <w:p w14:paraId="0E234007" w14:textId="736AEEAD" w:rsidR="00AB655A" w:rsidRPr="00685E04" w:rsidRDefault="00AB655A" w:rsidP="004F6B9D">
            <w:pPr>
              <w:spacing w:before="120" w:after="12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5F2974">
              <w:rPr>
                <w:rFonts w:ascii="Times New Roman" w:hAnsi="Times New Roman" w:cs="Times New Roman"/>
                <w:sz w:val="24"/>
                <w:szCs w:val="24"/>
              </w:rPr>
              <w:t>rzedstawiciel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mieszkańców obszaru rewitalizacji i/lub</w:t>
            </w:r>
            <w:r w:rsidRPr="005F2974">
              <w:rPr>
                <w:rFonts w:ascii="Times New Roman" w:hAnsi="Times New Roman" w:cs="Times New Roman"/>
                <w:sz w:val="24"/>
                <w:szCs w:val="24"/>
              </w:rPr>
              <w:t xml:space="preserve"> Rady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Gminy </w:t>
            </w:r>
            <w:r w:rsidR="0028160C">
              <w:rPr>
                <w:rFonts w:ascii="Times New Roman" w:hAnsi="Times New Roman" w:cs="Times New Roman"/>
                <w:sz w:val="24"/>
                <w:szCs w:val="24"/>
              </w:rPr>
              <w:t>Cielądz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reprezentujących interesy mieszkańców gminy</w:t>
            </w:r>
            <w:r w:rsidR="00C53B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979" w:type="dxa"/>
            <w:vAlign w:val="center"/>
          </w:tcPr>
          <w:p w14:paraId="795C06C2" w14:textId="77777777" w:rsidR="00AB655A" w:rsidRPr="00685E04" w:rsidRDefault="00AB655A" w:rsidP="004F6B9D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04">
              <w:rPr>
                <w:rFonts w:ascii="Times New Roman" w:hAnsi="Times New Roman" w:cs="Times New Roman"/>
                <w:sz w:val="24"/>
                <w:szCs w:val="24"/>
              </w:rPr>
              <w:t>TAK/NIE</w:t>
            </w:r>
          </w:p>
        </w:tc>
      </w:tr>
      <w:tr w:rsidR="00AB655A" w:rsidRPr="00ED12A2" w14:paraId="081E0D25" w14:textId="77777777" w:rsidTr="00AB655A">
        <w:tc>
          <w:tcPr>
            <w:tcW w:w="7083" w:type="dxa"/>
          </w:tcPr>
          <w:p w14:paraId="6C907BF5" w14:textId="77777777" w:rsidR="00AB655A" w:rsidRPr="005F2974" w:rsidRDefault="00AB655A" w:rsidP="004F6B9D">
            <w:pPr>
              <w:spacing w:before="120" w:after="12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2974">
              <w:rPr>
                <w:rFonts w:ascii="Times New Roman" w:hAnsi="Times New Roman" w:cs="Times New Roman"/>
                <w:sz w:val="24"/>
                <w:szCs w:val="24"/>
              </w:rPr>
              <w:t>przedstawiciel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F2974">
              <w:rPr>
                <w:rFonts w:ascii="Times New Roman" w:hAnsi="Times New Roman" w:cs="Times New Roman"/>
                <w:sz w:val="24"/>
                <w:szCs w:val="24"/>
              </w:rPr>
              <w:t xml:space="preserve"> podmiotów działających na rzecz ochrony środowiska prowadzących działalność na obszarze rewitalizacji, </w:t>
            </w:r>
          </w:p>
        </w:tc>
        <w:tc>
          <w:tcPr>
            <w:tcW w:w="1979" w:type="dxa"/>
            <w:vAlign w:val="center"/>
          </w:tcPr>
          <w:p w14:paraId="7DF055F1" w14:textId="77777777" w:rsidR="00AB655A" w:rsidRPr="00685E04" w:rsidRDefault="00AB655A" w:rsidP="004F6B9D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04">
              <w:rPr>
                <w:rFonts w:ascii="Times New Roman" w:hAnsi="Times New Roman" w:cs="Times New Roman"/>
                <w:sz w:val="24"/>
                <w:szCs w:val="24"/>
              </w:rPr>
              <w:t>TAK/NIE</w:t>
            </w:r>
          </w:p>
        </w:tc>
      </w:tr>
      <w:tr w:rsidR="00AB655A" w:rsidRPr="00ED12A2" w14:paraId="5A5F8E31" w14:textId="77777777" w:rsidTr="00AB655A">
        <w:tc>
          <w:tcPr>
            <w:tcW w:w="7083" w:type="dxa"/>
          </w:tcPr>
          <w:p w14:paraId="03EAEB09" w14:textId="6853637F" w:rsidR="00AB655A" w:rsidRPr="005F2974" w:rsidRDefault="00AB655A" w:rsidP="004F6B9D">
            <w:pPr>
              <w:spacing w:before="120" w:after="12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2974">
              <w:rPr>
                <w:rFonts w:ascii="Times New Roman" w:hAnsi="Times New Roman" w:cs="Times New Roman"/>
                <w:sz w:val="24"/>
                <w:szCs w:val="24"/>
              </w:rPr>
              <w:t>przedstawiciel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F2974">
              <w:rPr>
                <w:rFonts w:ascii="Times New Roman" w:hAnsi="Times New Roman" w:cs="Times New Roman"/>
                <w:sz w:val="24"/>
                <w:szCs w:val="24"/>
              </w:rPr>
              <w:t xml:space="preserve"> podmiotów odpowiedzialnych za promowanie włączenia społecznego, praw podstawowych, praw osób niepełnosprawnych, równości płci i niedyskryminacji działających na obszarze rewitalizacji</w:t>
            </w:r>
            <w:r w:rsidR="00C53B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979" w:type="dxa"/>
            <w:vAlign w:val="center"/>
          </w:tcPr>
          <w:p w14:paraId="66475A49" w14:textId="77777777" w:rsidR="00AB655A" w:rsidRPr="00685E04" w:rsidRDefault="00AB655A" w:rsidP="004F6B9D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04">
              <w:rPr>
                <w:rFonts w:ascii="Times New Roman" w:hAnsi="Times New Roman" w:cs="Times New Roman"/>
                <w:sz w:val="24"/>
                <w:szCs w:val="24"/>
              </w:rPr>
              <w:t>TAK/NIE</w:t>
            </w:r>
          </w:p>
        </w:tc>
      </w:tr>
      <w:tr w:rsidR="00AB655A" w:rsidRPr="00ED12A2" w14:paraId="13F919A9" w14:textId="77777777" w:rsidTr="00AB655A">
        <w:tc>
          <w:tcPr>
            <w:tcW w:w="7083" w:type="dxa"/>
          </w:tcPr>
          <w:p w14:paraId="1EDEC851" w14:textId="621CFAB1" w:rsidR="00AB655A" w:rsidRPr="005F2974" w:rsidRDefault="00AB655A" w:rsidP="004F6B9D">
            <w:pPr>
              <w:spacing w:before="120" w:after="12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2974">
              <w:rPr>
                <w:rFonts w:ascii="Times New Roman" w:hAnsi="Times New Roman" w:cs="Times New Roman"/>
                <w:sz w:val="24"/>
                <w:szCs w:val="24"/>
              </w:rPr>
              <w:t>przedstawiciel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F2974">
              <w:rPr>
                <w:rFonts w:ascii="Times New Roman" w:hAnsi="Times New Roman" w:cs="Times New Roman"/>
                <w:sz w:val="24"/>
                <w:szCs w:val="24"/>
              </w:rPr>
              <w:t xml:space="preserve"> podmiotów prowadzących działalność społeczną na obszarze rewitalizacji lub zamierzających ją tam prowadzić – tj. organizacji pozarządowych i grup nieformalnych</w:t>
            </w:r>
            <w:r w:rsidR="00C53B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979" w:type="dxa"/>
            <w:vAlign w:val="center"/>
          </w:tcPr>
          <w:p w14:paraId="63B78F16" w14:textId="77777777" w:rsidR="00AB655A" w:rsidRPr="00685E04" w:rsidRDefault="00AB655A" w:rsidP="004F6B9D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04">
              <w:rPr>
                <w:rFonts w:ascii="Times New Roman" w:hAnsi="Times New Roman" w:cs="Times New Roman"/>
                <w:sz w:val="24"/>
                <w:szCs w:val="24"/>
              </w:rPr>
              <w:t>TAK/NIE</w:t>
            </w:r>
          </w:p>
        </w:tc>
      </w:tr>
      <w:tr w:rsidR="00AB655A" w:rsidRPr="00ED12A2" w14:paraId="6D4791FD" w14:textId="77777777" w:rsidTr="00AB655A">
        <w:tc>
          <w:tcPr>
            <w:tcW w:w="7083" w:type="dxa"/>
          </w:tcPr>
          <w:p w14:paraId="565A13A1" w14:textId="0CCA464D" w:rsidR="00AB655A" w:rsidRPr="005F2974" w:rsidRDefault="00AB655A" w:rsidP="004F6B9D">
            <w:pPr>
              <w:spacing w:before="120" w:after="12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2974">
              <w:rPr>
                <w:rFonts w:ascii="Times New Roman" w:hAnsi="Times New Roman" w:cs="Times New Roman"/>
                <w:sz w:val="24"/>
                <w:szCs w:val="24"/>
              </w:rPr>
              <w:t>przedstawiciel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F2974">
              <w:rPr>
                <w:rFonts w:ascii="Times New Roman" w:hAnsi="Times New Roman" w:cs="Times New Roman"/>
                <w:sz w:val="24"/>
                <w:szCs w:val="24"/>
              </w:rPr>
              <w:t xml:space="preserve"> podmiotów prowadzących działalność gospodarczą na obszarze rewitalizacji lub zamierzających ją tam prowadzić</w:t>
            </w:r>
            <w:r w:rsidR="00C53B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9" w:type="dxa"/>
            <w:vAlign w:val="center"/>
          </w:tcPr>
          <w:p w14:paraId="58AFD9E9" w14:textId="77777777" w:rsidR="00AB655A" w:rsidRPr="00685E04" w:rsidRDefault="00AB655A" w:rsidP="004F6B9D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04">
              <w:rPr>
                <w:rFonts w:ascii="Times New Roman" w:hAnsi="Times New Roman" w:cs="Times New Roman"/>
                <w:sz w:val="24"/>
                <w:szCs w:val="24"/>
              </w:rPr>
              <w:t>TAK/NIE</w:t>
            </w:r>
          </w:p>
        </w:tc>
      </w:tr>
    </w:tbl>
    <w:p w14:paraId="6DB888A6" w14:textId="77777777" w:rsidR="00AB655A" w:rsidRPr="0042433D" w:rsidRDefault="00AB655A" w:rsidP="00AB655A">
      <w:pPr>
        <w:spacing w:before="120" w:after="120"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5B5F3E51" w14:textId="77777777" w:rsidR="00AB655A" w:rsidRDefault="00AB655A" w:rsidP="00AB655A">
      <w:pPr>
        <w:pStyle w:val="Akapitzlist"/>
        <w:numPr>
          <w:ilvl w:val="2"/>
          <w:numId w:val="10"/>
        </w:numPr>
        <w:spacing w:before="120" w:after="160" w:line="259" w:lineRule="auto"/>
        <w:ind w:left="567" w:hanging="567"/>
        <w:contextualSpacing w:val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Opis doświadczenia w działalności społecznej/publicznej/gospodarczej i zaangażowania społecznego (w tym udział w partnerstwach lokalnych i udział w realizacji projektów finansowanych ze środków zewnętrznych)</w:t>
      </w:r>
    </w:p>
    <w:p w14:paraId="6FE6868F" w14:textId="77777777" w:rsidR="00AB655A" w:rsidRDefault="00AB655A" w:rsidP="00AB655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20" w:after="120"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79C513AE" w14:textId="77777777" w:rsidR="00AB655A" w:rsidRDefault="00AB655A" w:rsidP="00AB655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20" w:after="120"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1891049B" w14:textId="77777777" w:rsidR="00AB655A" w:rsidRDefault="00AB655A" w:rsidP="00AB655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20" w:after="120"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0E6A74AB" w14:textId="77777777" w:rsidR="00AB655A" w:rsidRDefault="00AB655A" w:rsidP="00AB655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20" w:after="120"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250A8D1A" w14:textId="77777777" w:rsidR="00AB655A" w:rsidRDefault="00AB655A" w:rsidP="00AB655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20" w:after="120"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20D3F524" w14:textId="77777777" w:rsidR="00AB655A" w:rsidRDefault="00AB655A" w:rsidP="00AB655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20" w:after="120"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7E701F9F" w14:textId="77777777" w:rsidR="00AB655A" w:rsidRDefault="00AB655A" w:rsidP="00AB655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20" w:after="120"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2E7A03C9" w14:textId="77777777" w:rsidR="00AB655A" w:rsidRDefault="00AB655A" w:rsidP="00AB655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20" w:after="120"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19EFF496" w14:textId="77777777" w:rsidR="00AB655A" w:rsidRDefault="00AB655A" w:rsidP="00AB655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20" w:after="120"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2586EBAC" w14:textId="77777777" w:rsidR="00AB655A" w:rsidRDefault="00AB655A" w:rsidP="00AB655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20" w:after="120"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440BDC68" w14:textId="77777777" w:rsidR="00AB655A" w:rsidRDefault="00AB655A" w:rsidP="00AB655A">
      <w:pPr>
        <w:spacing w:after="160" w:line="259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6136118" w14:textId="77777777" w:rsidR="00AB655A" w:rsidRPr="00ED12A2" w:rsidRDefault="00AB655A" w:rsidP="00AB655A">
      <w:pPr>
        <w:pStyle w:val="Akapitzlist"/>
        <w:numPr>
          <w:ilvl w:val="2"/>
          <w:numId w:val="10"/>
        </w:numPr>
        <w:spacing w:before="120" w:after="120" w:line="276" w:lineRule="auto"/>
        <w:ind w:left="567" w:hanging="567"/>
        <w:contextualSpacing w:val="0"/>
        <w:jc w:val="left"/>
        <w:rPr>
          <w:rFonts w:ascii="Times New Roman" w:hAnsi="Times New Roman" w:cs="Times New Roman"/>
          <w:b/>
          <w:color w:val="036C31" w:themeColor="accent6" w:themeShade="BF"/>
          <w:sz w:val="24"/>
          <w:szCs w:val="24"/>
        </w:rPr>
      </w:pPr>
      <w:r w:rsidRPr="00812087">
        <w:rPr>
          <w:rFonts w:ascii="Times New Roman" w:hAnsi="Times New Roman" w:cs="Times New Roman"/>
          <w:b/>
          <w:sz w:val="24"/>
          <w:szCs w:val="24"/>
        </w:rPr>
        <w:lastRenderedPageBreak/>
        <w:t>Oświadczenia kandydata</w:t>
      </w:r>
    </w:p>
    <w:p w14:paraId="00808AFF" w14:textId="77777777" w:rsidR="00AB655A" w:rsidRPr="004141A4" w:rsidRDefault="00AB655A" w:rsidP="00AB655A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4141A4">
        <w:rPr>
          <w:rFonts w:ascii="Times New Roman" w:hAnsi="Times New Roman" w:cs="Times New Roman"/>
          <w:sz w:val="24"/>
          <w:szCs w:val="24"/>
        </w:rPr>
        <w:t>Ja, niżej podpisany(a) …………………………………. oświadczam, iż:</w:t>
      </w:r>
    </w:p>
    <w:p w14:paraId="5E6111BB" w14:textId="77777777" w:rsidR="00AB655A" w:rsidRPr="004141A4" w:rsidRDefault="00AB655A" w:rsidP="00AB655A">
      <w:pPr>
        <w:pStyle w:val="Akapitzlist"/>
        <w:numPr>
          <w:ilvl w:val="0"/>
          <w:numId w:val="13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141A4">
        <w:rPr>
          <w:rFonts w:ascii="Times New Roman" w:hAnsi="Times New Roman" w:cs="Times New Roman"/>
          <w:sz w:val="24"/>
          <w:szCs w:val="24"/>
        </w:rPr>
        <w:t>Pełniąc funkcję Członka Komitetu Rewitalizacji zobowiązuję się:</w:t>
      </w:r>
    </w:p>
    <w:p w14:paraId="4CF21C82" w14:textId="77777777" w:rsidR="00AB655A" w:rsidRPr="004141A4" w:rsidRDefault="00AB655A" w:rsidP="00AB655A">
      <w:pPr>
        <w:pStyle w:val="Akapitzlist"/>
        <w:numPr>
          <w:ilvl w:val="1"/>
          <w:numId w:val="13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141A4">
        <w:rPr>
          <w:rFonts w:ascii="Times New Roman" w:hAnsi="Times New Roman" w:cs="Times New Roman"/>
          <w:sz w:val="24"/>
          <w:szCs w:val="24"/>
        </w:rPr>
        <w:t>aktywnie uczestniczyć w posiedzeniach Komitetu,</w:t>
      </w:r>
    </w:p>
    <w:p w14:paraId="7F3C89E7" w14:textId="77777777" w:rsidR="00AB655A" w:rsidRPr="004141A4" w:rsidRDefault="00AB655A" w:rsidP="00AB655A">
      <w:pPr>
        <w:pStyle w:val="Akapitzlist"/>
        <w:numPr>
          <w:ilvl w:val="1"/>
          <w:numId w:val="13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141A4">
        <w:rPr>
          <w:rFonts w:ascii="Times New Roman" w:hAnsi="Times New Roman" w:cs="Times New Roman"/>
          <w:sz w:val="24"/>
          <w:szCs w:val="24"/>
        </w:rPr>
        <w:t>przedstawiać na posiedzeniu opinie reprezentowanej przeze mnie grupy interesariuszy rewitalizacji oraz przekazywać tej grupie informacje zwrotne,</w:t>
      </w:r>
    </w:p>
    <w:p w14:paraId="50836B96" w14:textId="77777777" w:rsidR="00AB655A" w:rsidRPr="004141A4" w:rsidRDefault="00AB655A" w:rsidP="00AB655A">
      <w:pPr>
        <w:pStyle w:val="Akapitzlist"/>
        <w:numPr>
          <w:ilvl w:val="1"/>
          <w:numId w:val="13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141A4">
        <w:rPr>
          <w:rFonts w:ascii="Times New Roman" w:hAnsi="Times New Roman" w:cs="Times New Roman"/>
          <w:sz w:val="24"/>
          <w:szCs w:val="24"/>
        </w:rPr>
        <w:t>zapoznawać się z postępami prac w zakresie realizacji Gminnego Programu Rewitalizacji,</w:t>
      </w:r>
    </w:p>
    <w:p w14:paraId="5CC33F51" w14:textId="77777777" w:rsidR="00AB655A" w:rsidRPr="004141A4" w:rsidRDefault="00AB655A" w:rsidP="00AB655A">
      <w:pPr>
        <w:pStyle w:val="Akapitzlist"/>
        <w:numPr>
          <w:ilvl w:val="1"/>
          <w:numId w:val="13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141A4">
        <w:rPr>
          <w:rFonts w:ascii="Times New Roman" w:hAnsi="Times New Roman" w:cs="Times New Roman"/>
          <w:sz w:val="24"/>
          <w:szCs w:val="24"/>
        </w:rPr>
        <w:t>zapoznawać się z dokumentacją przygotowaną na posiedzenie Komitetu,</w:t>
      </w:r>
    </w:p>
    <w:p w14:paraId="496100DC" w14:textId="77777777" w:rsidR="00AB655A" w:rsidRPr="004141A4" w:rsidRDefault="00AB655A" w:rsidP="00AB655A">
      <w:pPr>
        <w:pStyle w:val="Akapitzlist"/>
        <w:numPr>
          <w:ilvl w:val="1"/>
          <w:numId w:val="13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141A4">
        <w:rPr>
          <w:rFonts w:ascii="Times New Roman" w:hAnsi="Times New Roman" w:cs="Times New Roman"/>
          <w:sz w:val="24"/>
          <w:szCs w:val="24"/>
        </w:rPr>
        <w:t xml:space="preserve">ujawnić ewentualny konflikt interesów dotyczący mojej osoby i wyłączyć się </w:t>
      </w:r>
      <w:r w:rsidRPr="004141A4">
        <w:rPr>
          <w:rFonts w:ascii="Times New Roman" w:hAnsi="Times New Roman" w:cs="Times New Roman"/>
          <w:sz w:val="24"/>
          <w:szCs w:val="24"/>
        </w:rPr>
        <w:br/>
        <w:t>z podejmowania decyzji w zakresie, którego on dotyczy.</w:t>
      </w:r>
    </w:p>
    <w:p w14:paraId="296ACA1F" w14:textId="268F8437" w:rsidR="00AB655A" w:rsidRPr="00842B2E" w:rsidRDefault="00AB655A" w:rsidP="00842B2E">
      <w:pPr>
        <w:pStyle w:val="Akapitzlist"/>
        <w:numPr>
          <w:ilvl w:val="0"/>
          <w:numId w:val="13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842B2E">
        <w:rPr>
          <w:rFonts w:ascii="Times New Roman" w:hAnsi="Times New Roman" w:cs="Times New Roman"/>
          <w:sz w:val="24"/>
          <w:szCs w:val="24"/>
        </w:rPr>
        <w:t xml:space="preserve">Zgodnie </w:t>
      </w:r>
      <w:r w:rsidR="00842B2E" w:rsidRPr="00842B2E">
        <w:rPr>
          <w:rFonts w:ascii="Times New Roman" w:hAnsi="Times New Roman" w:cs="Times New Roman"/>
          <w:sz w:val="24"/>
          <w:szCs w:val="24"/>
        </w:rPr>
        <w:t>z art. 6 ust. 1 lit. a Rozporządzenia Parlamentu Europejskiego i Rady (UE) 2016/679 z dnia 27 kwietnia 2016 r. w sprawie ochrony osób fizycznych w związku z</w:t>
      </w:r>
      <w:r w:rsidR="00842B2E">
        <w:rPr>
          <w:rFonts w:ascii="Times New Roman" w:hAnsi="Times New Roman" w:cs="Times New Roman"/>
          <w:sz w:val="24"/>
          <w:szCs w:val="24"/>
        </w:rPr>
        <w:t> </w:t>
      </w:r>
      <w:r w:rsidR="00842B2E" w:rsidRPr="00842B2E">
        <w:rPr>
          <w:rFonts w:ascii="Times New Roman" w:hAnsi="Times New Roman" w:cs="Times New Roman"/>
          <w:sz w:val="24"/>
          <w:szCs w:val="24"/>
        </w:rPr>
        <w:t>przetwarzaniem danych osobowych i w sprawie swobodnego przepływu takich danych oraz uchylenia dyrektywy 95/46/WE (ogólne rozporządzenie o ochronie danych) (Dz.U. L 119 z 04.5.2016, s. 1), wyrażam zgodę na przetwarzanie moich danych osobowych w celu rekrutacji, w tym umieszczenie ich na stronie internetowej</w:t>
      </w:r>
      <w:r w:rsidRPr="00842B2E">
        <w:rPr>
          <w:rFonts w:ascii="Times New Roman" w:hAnsi="Times New Roman" w:cs="Times New Roman"/>
          <w:sz w:val="24"/>
          <w:szCs w:val="24"/>
        </w:rPr>
        <w:t>.</w:t>
      </w:r>
    </w:p>
    <w:p w14:paraId="00D8C4B5" w14:textId="77777777" w:rsidR="00AB655A" w:rsidRPr="00B75D97" w:rsidRDefault="00AB655A" w:rsidP="00AB655A">
      <w:pPr>
        <w:pStyle w:val="Akapitzlist"/>
        <w:numPr>
          <w:ilvl w:val="0"/>
          <w:numId w:val="13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75D97">
        <w:rPr>
          <w:rFonts w:ascii="Times New Roman" w:hAnsi="Times New Roman" w:cs="Times New Roman"/>
          <w:sz w:val="24"/>
          <w:szCs w:val="24"/>
        </w:rPr>
        <w:t xml:space="preserve">Zostałem poinformowany, że: </w:t>
      </w:r>
    </w:p>
    <w:p w14:paraId="16FF0522" w14:textId="225DCFC3" w:rsidR="00AB655A" w:rsidRDefault="00AB655A" w:rsidP="00AB655A">
      <w:pPr>
        <w:pStyle w:val="Akapitzlist"/>
        <w:numPr>
          <w:ilvl w:val="1"/>
          <w:numId w:val="13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75D97">
        <w:rPr>
          <w:rFonts w:ascii="Times New Roman" w:hAnsi="Times New Roman" w:cs="Times New Roman"/>
          <w:sz w:val="24"/>
          <w:szCs w:val="24"/>
        </w:rPr>
        <w:t xml:space="preserve">administratorem moich danych osobowych jest </w:t>
      </w:r>
      <w:r>
        <w:rPr>
          <w:rFonts w:ascii="Times New Roman" w:hAnsi="Times New Roman" w:cs="Times New Roman"/>
          <w:sz w:val="24"/>
          <w:szCs w:val="24"/>
        </w:rPr>
        <w:t xml:space="preserve">Wójt Gminy </w:t>
      </w:r>
      <w:r w:rsidR="0028160C">
        <w:rPr>
          <w:rFonts w:ascii="Times New Roman" w:hAnsi="Times New Roman" w:cs="Times New Roman"/>
          <w:sz w:val="24"/>
          <w:szCs w:val="24"/>
        </w:rPr>
        <w:t>Cielądz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074B7BA" w14:textId="77777777" w:rsidR="00AB655A" w:rsidRDefault="00AB655A" w:rsidP="00AB655A">
      <w:pPr>
        <w:pStyle w:val="Akapitzlist"/>
        <w:numPr>
          <w:ilvl w:val="1"/>
          <w:numId w:val="13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75D97">
        <w:rPr>
          <w:rFonts w:ascii="Times New Roman" w:hAnsi="Times New Roman" w:cs="Times New Roman"/>
          <w:sz w:val="24"/>
          <w:szCs w:val="24"/>
        </w:rPr>
        <w:t>dane osobowe przetwarzane będą w celach rekrutacji oraz działania Komitetu Rewitalizacji,</w:t>
      </w:r>
    </w:p>
    <w:p w14:paraId="28B93FC3" w14:textId="77777777" w:rsidR="00AB655A" w:rsidRDefault="00AB655A" w:rsidP="00AB655A">
      <w:pPr>
        <w:pStyle w:val="Akapitzlist"/>
        <w:numPr>
          <w:ilvl w:val="1"/>
          <w:numId w:val="13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75D97">
        <w:rPr>
          <w:rFonts w:ascii="Times New Roman" w:hAnsi="Times New Roman" w:cs="Times New Roman"/>
          <w:sz w:val="24"/>
          <w:szCs w:val="24"/>
        </w:rPr>
        <w:t xml:space="preserve">posiadam prawo dostępu do treści swoich danych oraz ich poprawiania, </w:t>
      </w:r>
    </w:p>
    <w:p w14:paraId="65CFEE42" w14:textId="77777777" w:rsidR="00AB655A" w:rsidRPr="00B75D97" w:rsidRDefault="00AB655A" w:rsidP="00AB655A">
      <w:pPr>
        <w:pStyle w:val="Akapitzlist"/>
        <w:numPr>
          <w:ilvl w:val="1"/>
          <w:numId w:val="13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75D97">
        <w:rPr>
          <w:rFonts w:ascii="Times New Roman" w:hAnsi="Times New Roman" w:cs="Times New Roman"/>
          <w:sz w:val="24"/>
          <w:szCs w:val="24"/>
        </w:rPr>
        <w:t>podanie danych osobowych jest dobrowolne i determinuje możliwość uzyskania członkostwa w Komitecie Rewitalizacji.</w:t>
      </w:r>
    </w:p>
    <w:p w14:paraId="74F452AF" w14:textId="77777777" w:rsidR="00AB655A" w:rsidRPr="0009645A" w:rsidRDefault="00AB655A" w:rsidP="00AB655A">
      <w:pPr>
        <w:spacing w:before="120" w:after="120" w:line="276" w:lineRule="auto"/>
        <w:rPr>
          <w:rFonts w:ascii="Times New Roman" w:hAnsi="Times New Roman" w:cs="Times New Roman"/>
          <w:color w:val="036C31" w:themeColor="accent6" w:themeShade="BF"/>
          <w:sz w:val="24"/>
          <w:szCs w:val="24"/>
        </w:rPr>
      </w:pPr>
    </w:p>
    <w:p w14:paraId="5C14F550" w14:textId="77777777" w:rsidR="00AB655A" w:rsidRPr="004141A4" w:rsidRDefault="00AB655A" w:rsidP="00AB655A">
      <w:pPr>
        <w:spacing w:before="120"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13F413" w14:textId="77777777" w:rsidR="00AB655A" w:rsidRPr="004141A4" w:rsidRDefault="00AB655A" w:rsidP="00AB655A">
      <w:pPr>
        <w:pStyle w:val="Akapitzlist"/>
        <w:spacing w:before="120" w:after="120" w:line="276" w:lineRule="auto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  <w:r w:rsidRPr="004141A4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004388C9" w14:textId="4FFA646A" w:rsidR="00D74A51" w:rsidRDefault="00AB655A" w:rsidP="00AB655A">
      <w:pPr>
        <w:pStyle w:val="Akapitzlist"/>
        <w:spacing w:before="120" w:after="120" w:line="276" w:lineRule="auto"/>
        <w:contextualSpacing w:val="0"/>
        <w:jc w:val="right"/>
        <w:rPr>
          <w:rFonts w:ascii="Times New Roman" w:hAnsi="Times New Roman" w:cs="Times New Roman"/>
          <w:sz w:val="24"/>
          <w:szCs w:val="24"/>
        </w:rPr>
        <w:sectPr w:rsidR="00D74A51" w:rsidSect="00B10CE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4141A4">
        <w:rPr>
          <w:rFonts w:ascii="Times New Roman" w:hAnsi="Times New Roman" w:cs="Times New Roman"/>
          <w:sz w:val="24"/>
          <w:szCs w:val="24"/>
        </w:rPr>
        <w:t>data, czytelny podpi</w:t>
      </w:r>
      <w:r>
        <w:rPr>
          <w:rFonts w:ascii="Times New Roman" w:hAnsi="Times New Roman" w:cs="Times New Roman"/>
          <w:sz w:val="24"/>
          <w:szCs w:val="24"/>
        </w:rPr>
        <w:t>s</w:t>
      </w:r>
    </w:p>
    <w:p w14:paraId="0AE27C93" w14:textId="71D7FCD1" w:rsidR="00D74A51" w:rsidRPr="001B1087" w:rsidRDefault="00D74A51" w:rsidP="00D74A51">
      <w:pPr>
        <w:spacing w:before="120" w:after="120" w:line="276" w:lineRule="auto"/>
        <w:ind w:left="11520"/>
        <w:rPr>
          <w:rFonts w:ascii="Times New Roman" w:hAnsi="Times New Roman" w:cs="Times New Roman"/>
          <w:bCs/>
          <w:sz w:val="19"/>
          <w:szCs w:val="19"/>
        </w:rPr>
      </w:pPr>
      <w:r w:rsidRPr="001B1087">
        <w:rPr>
          <w:rFonts w:ascii="Times New Roman" w:hAnsi="Times New Roman" w:cs="Times New Roman"/>
          <w:bCs/>
          <w:sz w:val="19"/>
          <w:szCs w:val="19"/>
        </w:rPr>
        <w:lastRenderedPageBreak/>
        <w:t xml:space="preserve">Załącznik nr </w:t>
      </w:r>
      <w:r>
        <w:rPr>
          <w:rFonts w:ascii="Times New Roman" w:hAnsi="Times New Roman" w:cs="Times New Roman"/>
          <w:bCs/>
          <w:sz w:val="19"/>
          <w:szCs w:val="19"/>
        </w:rPr>
        <w:t>2</w:t>
      </w:r>
      <w:r w:rsidRPr="001B1087">
        <w:rPr>
          <w:rFonts w:ascii="Times New Roman" w:hAnsi="Times New Roman" w:cs="Times New Roman"/>
          <w:bCs/>
          <w:sz w:val="19"/>
          <w:szCs w:val="19"/>
        </w:rPr>
        <w:t xml:space="preserve"> do Regulaminu określającego zasady wyznaczania składu i zasady działania Komitetu Rewitalizacji </w:t>
      </w:r>
      <w:r w:rsidR="00E73F64">
        <w:rPr>
          <w:rFonts w:ascii="Times New Roman" w:hAnsi="Times New Roman" w:cs="Times New Roman"/>
          <w:bCs/>
          <w:sz w:val="19"/>
          <w:szCs w:val="19"/>
        </w:rPr>
        <w:t xml:space="preserve">Gminy </w:t>
      </w:r>
      <w:r w:rsidR="0028160C">
        <w:rPr>
          <w:rFonts w:ascii="Times New Roman" w:hAnsi="Times New Roman" w:cs="Times New Roman"/>
          <w:bCs/>
          <w:sz w:val="19"/>
          <w:szCs w:val="19"/>
        </w:rPr>
        <w:t>Cielądz</w:t>
      </w:r>
    </w:p>
    <w:p w14:paraId="2DD1CA40" w14:textId="77777777" w:rsidR="00D74A51" w:rsidRPr="005A7DEC" w:rsidRDefault="00D74A51" w:rsidP="00D74A51">
      <w:pPr>
        <w:spacing w:before="60" w:after="6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Lista poparcia</w:t>
      </w:r>
    </w:p>
    <w:p w14:paraId="6448D197" w14:textId="6D4BE0F7" w:rsidR="00D74A51" w:rsidRPr="002958F0" w:rsidRDefault="00D74A51" w:rsidP="00D74A51">
      <w:pPr>
        <w:spacing w:before="60"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7DEC">
        <w:rPr>
          <w:rFonts w:ascii="Times New Roman" w:hAnsi="Times New Roman" w:cs="Times New Roman"/>
          <w:b/>
          <w:sz w:val="24"/>
          <w:szCs w:val="24"/>
        </w:rPr>
        <w:t xml:space="preserve">Kandydata na Członka Komitetu Rewitalizacji </w:t>
      </w:r>
      <w:r w:rsidR="00E73F64">
        <w:rPr>
          <w:rFonts w:ascii="Times New Roman" w:hAnsi="Times New Roman" w:cs="Times New Roman"/>
          <w:b/>
          <w:sz w:val="24"/>
          <w:szCs w:val="24"/>
        </w:rPr>
        <w:t xml:space="preserve">Gminy </w:t>
      </w:r>
      <w:r w:rsidR="0028160C">
        <w:rPr>
          <w:rFonts w:ascii="Times New Roman" w:hAnsi="Times New Roman" w:cs="Times New Roman"/>
          <w:b/>
          <w:sz w:val="24"/>
          <w:szCs w:val="24"/>
        </w:rPr>
        <w:t>Cielądz</w:t>
      </w:r>
    </w:p>
    <w:p w14:paraId="589D6D9D" w14:textId="77777777" w:rsidR="00D74A51" w:rsidRPr="002958F0" w:rsidRDefault="00D74A51" w:rsidP="00D74A51">
      <w:pPr>
        <w:spacing w:before="240" w:after="160" w:line="259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F5858">
        <w:rPr>
          <w:rFonts w:ascii="Times New Roman" w:hAnsi="Times New Roman" w:cs="Times New Roman"/>
          <w:bCs/>
          <w:sz w:val="24"/>
          <w:szCs w:val="24"/>
        </w:rPr>
        <w:t>Imię i nazwisko kandydata:</w:t>
      </w:r>
      <w:r>
        <w:rPr>
          <w:rFonts w:ascii="Times New Roman" w:hAnsi="Times New Roman" w:cs="Times New Roman"/>
          <w:bCs/>
          <w:sz w:val="24"/>
          <w:szCs w:val="24"/>
        </w:rPr>
        <w:t xml:space="preserve"> …………..……………………………………………………………………..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91"/>
        <w:gridCol w:w="3419"/>
        <w:gridCol w:w="4207"/>
        <w:gridCol w:w="4250"/>
        <w:gridCol w:w="2921"/>
      </w:tblGrid>
      <w:tr w:rsidR="00D74A51" w:rsidRPr="004B2024" w14:paraId="7E820EFE" w14:textId="77777777" w:rsidTr="00130BF4">
        <w:trPr>
          <w:tblHeader/>
        </w:trPr>
        <w:tc>
          <w:tcPr>
            <w:tcW w:w="5000" w:type="pct"/>
            <w:gridSpan w:val="5"/>
          </w:tcPr>
          <w:p w14:paraId="2A82FF1F" w14:textId="77777777" w:rsidR="00D74A51" w:rsidRPr="004B2024" w:rsidRDefault="00D74A51" w:rsidP="00130BF4">
            <w:pPr>
              <w:spacing w:after="60" w:line="259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2024">
              <w:rPr>
                <w:rFonts w:ascii="Times New Roman" w:hAnsi="Times New Roman" w:cs="Times New Roman"/>
                <w:b/>
                <w:sz w:val="18"/>
                <w:szCs w:val="18"/>
              </w:rPr>
              <w:t>Zbierając dane osób popierających kandydaturę, zasłoń kartką te, które zebrane zostały wcześniej!</w:t>
            </w:r>
          </w:p>
        </w:tc>
      </w:tr>
      <w:tr w:rsidR="00D74A51" w:rsidRPr="004B2024" w14:paraId="023E007D" w14:textId="77777777" w:rsidTr="00130BF4">
        <w:trPr>
          <w:trHeight w:val="668"/>
          <w:tblHeader/>
        </w:trPr>
        <w:tc>
          <w:tcPr>
            <w:tcW w:w="192" w:type="pct"/>
            <w:shd w:val="clear" w:color="auto" w:fill="F2F2F2" w:themeFill="background1" w:themeFillShade="F2"/>
          </w:tcPr>
          <w:p w14:paraId="5E861218" w14:textId="77777777" w:rsidR="00D74A51" w:rsidRPr="004B2024" w:rsidRDefault="00D74A51" w:rsidP="00130BF4">
            <w:pPr>
              <w:spacing w:after="60" w:line="259" w:lineRule="auto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B2024">
              <w:rPr>
                <w:rFonts w:ascii="Times New Roman" w:hAnsi="Times New Roman" w:cs="Times New Roman"/>
                <w:b/>
                <w:sz w:val="19"/>
                <w:szCs w:val="19"/>
              </w:rPr>
              <w:t>Lp.</w:t>
            </w:r>
          </w:p>
        </w:tc>
        <w:tc>
          <w:tcPr>
            <w:tcW w:w="1111" w:type="pct"/>
            <w:shd w:val="clear" w:color="auto" w:fill="F2F2F2" w:themeFill="background1" w:themeFillShade="F2"/>
          </w:tcPr>
          <w:p w14:paraId="58710B3E" w14:textId="77777777" w:rsidR="00D74A51" w:rsidRPr="004B2024" w:rsidRDefault="00D74A51" w:rsidP="00130BF4">
            <w:pPr>
              <w:spacing w:after="60" w:line="259" w:lineRule="auto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B2024">
              <w:rPr>
                <w:rFonts w:ascii="Times New Roman" w:hAnsi="Times New Roman" w:cs="Times New Roman"/>
                <w:b/>
                <w:sz w:val="19"/>
                <w:szCs w:val="19"/>
              </w:rPr>
              <w:t>Imię i nazwisko</w:t>
            </w:r>
          </w:p>
        </w:tc>
        <w:tc>
          <w:tcPr>
            <w:tcW w:w="1367" w:type="pct"/>
            <w:shd w:val="clear" w:color="auto" w:fill="F2F2F2" w:themeFill="background1" w:themeFillShade="F2"/>
          </w:tcPr>
          <w:p w14:paraId="03C93247" w14:textId="77777777" w:rsidR="00D74A51" w:rsidRPr="004B2024" w:rsidRDefault="00D74A51" w:rsidP="00130BF4">
            <w:pPr>
              <w:spacing w:after="60" w:line="259" w:lineRule="auto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B2024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Nazwa 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reprezentowanej </w:t>
            </w:r>
            <w:r w:rsidRPr="004B2024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organizacji 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br/>
            </w:r>
            <w:r w:rsidRPr="004B2024">
              <w:rPr>
                <w:rFonts w:ascii="Times New Roman" w:hAnsi="Times New Roman" w:cs="Times New Roman"/>
                <w:bCs/>
                <w:i/>
                <w:iCs/>
                <w:sz w:val="19"/>
                <w:szCs w:val="19"/>
              </w:rPr>
              <w:t>(jeśli dotyczy)</w:t>
            </w:r>
          </w:p>
        </w:tc>
        <w:tc>
          <w:tcPr>
            <w:tcW w:w="1381" w:type="pct"/>
            <w:shd w:val="clear" w:color="auto" w:fill="F2F2F2" w:themeFill="background1" w:themeFillShade="F2"/>
          </w:tcPr>
          <w:p w14:paraId="589A7EB8" w14:textId="77777777" w:rsidR="00D74A51" w:rsidRDefault="00D74A51" w:rsidP="00130BF4">
            <w:pPr>
              <w:spacing w:line="259" w:lineRule="auto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W przypadku </w:t>
            </w:r>
            <w:r w:rsidRPr="004B2024">
              <w:rPr>
                <w:rFonts w:ascii="Times New Roman" w:hAnsi="Times New Roman" w:cs="Times New Roman"/>
                <w:b/>
                <w:sz w:val="19"/>
                <w:szCs w:val="19"/>
                <w:u w:val="single"/>
              </w:rPr>
              <w:t>mieszkańców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: a</w:t>
            </w:r>
            <w:r w:rsidRPr="004B2024">
              <w:rPr>
                <w:rFonts w:ascii="Times New Roman" w:hAnsi="Times New Roman" w:cs="Times New Roman"/>
                <w:b/>
                <w:sz w:val="19"/>
                <w:szCs w:val="19"/>
              </w:rPr>
              <w:t>dres zamieszkania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;</w:t>
            </w:r>
          </w:p>
          <w:p w14:paraId="39FC4A23" w14:textId="77777777" w:rsidR="00D74A51" w:rsidRDefault="00D74A51" w:rsidP="00130BF4">
            <w:pPr>
              <w:spacing w:line="259" w:lineRule="auto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W przypadku </w:t>
            </w:r>
            <w:r w:rsidRPr="004B2024">
              <w:rPr>
                <w:rFonts w:ascii="Times New Roman" w:hAnsi="Times New Roman" w:cs="Times New Roman"/>
                <w:b/>
                <w:sz w:val="19"/>
                <w:szCs w:val="19"/>
                <w:u w:val="single"/>
              </w:rPr>
              <w:t>przedstawicieli podmiotów</w:t>
            </w:r>
            <w:r>
              <w:rPr>
                <w:rFonts w:ascii="Times New Roman" w:hAnsi="Times New Roman" w:cs="Times New Roman"/>
                <w:b/>
                <w:sz w:val="19"/>
                <w:szCs w:val="19"/>
                <w:u w:val="single"/>
              </w:rPr>
              <w:t xml:space="preserve"> lub organizacji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: adres</w:t>
            </w:r>
            <w:r w:rsidRPr="004B2024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prowadzonej działalności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;</w:t>
            </w:r>
          </w:p>
          <w:p w14:paraId="1EB4ECC5" w14:textId="77777777" w:rsidR="00D74A51" w:rsidRPr="004B2024" w:rsidRDefault="00D74A51" w:rsidP="00130BF4">
            <w:pPr>
              <w:spacing w:line="259" w:lineRule="auto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W przypadku </w:t>
            </w:r>
            <w:r w:rsidRPr="004B2024">
              <w:rPr>
                <w:rFonts w:ascii="Times New Roman" w:hAnsi="Times New Roman" w:cs="Times New Roman"/>
                <w:b/>
                <w:sz w:val="19"/>
                <w:szCs w:val="19"/>
                <w:u w:val="single"/>
              </w:rPr>
              <w:t>właścicieli/użytkowników wieczystych/zarządców nieruchomości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: numer księgi wieczystej nieruchomości;</w:t>
            </w:r>
          </w:p>
        </w:tc>
        <w:tc>
          <w:tcPr>
            <w:tcW w:w="948" w:type="pct"/>
            <w:shd w:val="clear" w:color="auto" w:fill="F2F2F2" w:themeFill="background1" w:themeFillShade="F2"/>
          </w:tcPr>
          <w:p w14:paraId="1DEC030E" w14:textId="77777777" w:rsidR="00D74A51" w:rsidRPr="004B2024" w:rsidRDefault="00D74A51" w:rsidP="00130BF4">
            <w:pPr>
              <w:spacing w:after="60" w:line="259" w:lineRule="auto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B2024">
              <w:rPr>
                <w:rFonts w:ascii="Times New Roman" w:hAnsi="Times New Roman" w:cs="Times New Roman"/>
                <w:b/>
                <w:sz w:val="19"/>
                <w:szCs w:val="19"/>
              </w:rPr>
              <w:t>Podpis</w:t>
            </w:r>
          </w:p>
        </w:tc>
      </w:tr>
      <w:tr w:rsidR="00D74A51" w:rsidRPr="004B2024" w14:paraId="30612B2E" w14:textId="77777777" w:rsidTr="00130BF4">
        <w:trPr>
          <w:trHeight w:val="713"/>
        </w:trPr>
        <w:tc>
          <w:tcPr>
            <w:tcW w:w="192" w:type="pct"/>
          </w:tcPr>
          <w:p w14:paraId="1FA56B11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B2024">
              <w:rPr>
                <w:rFonts w:ascii="Times New Roman" w:hAnsi="Times New Roman" w:cs="Times New Roman"/>
                <w:bCs/>
                <w:sz w:val="18"/>
                <w:szCs w:val="18"/>
              </w:rPr>
              <w:t>1.</w:t>
            </w:r>
          </w:p>
        </w:tc>
        <w:tc>
          <w:tcPr>
            <w:tcW w:w="1111" w:type="pct"/>
          </w:tcPr>
          <w:p w14:paraId="280932BD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67" w:type="pct"/>
          </w:tcPr>
          <w:p w14:paraId="03EC32B0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81" w:type="pct"/>
          </w:tcPr>
          <w:p w14:paraId="17613BFE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48" w:type="pct"/>
          </w:tcPr>
          <w:p w14:paraId="08473FA4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74A51" w:rsidRPr="004B2024" w14:paraId="0EF8C5EF" w14:textId="77777777" w:rsidTr="00130BF4">
        <w:trPr>
          <w:trHeight w:val="713"/>
        </w:trPr>
        <w:tc>
          <w:tcPr>
            <w:tcW w:w="192" w:type="pct"/>
          </w:tcPr>
          <w:p w14:paraId="1AC24AD2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B2024">
              <w:rPr>
                <w:rFonts w:ascii="Times New Roman" w:hAnsi="Times New Roman" w:cs="Times New Roman"/>
                <w:bCs/>
                <w:sz w:val="18"/>
                <w:szCs w:val="18"/>
              </w:rPr>
              <w:t>2.</w:t>
            </w:r>
          </w:p>
        </w:tc>
        <w:tc>
          <w:tcPr>
            <w:tcW w:w="1111" w:type="pct"/>
          </w:tcPr>
          <w:p w14:paraId="2ABD1C3A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67" w:type="pct"/>
          </w:tcPr>
          <w:p w14:paraId="33F0B0EB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81" w:type="pct"/>
          </w:tcPr>
          <w:p w14:paraId="33BFE4AA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48" w:type="pct"/>
          </w:tcPr>
          <w:p w14:paraId="63B4178F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74A51" w:rsidRPr="004B2024" w14:paraId="34EDB6D2" w14:textId="77777777" w:rsidTr="00130BF4">
        <w:trPr>
          <w:trHeight w:val="713"/>
        </w:trPr>
        <w:tc>
          <w:tcPr>
            <w:tcW w:w="192" w:type="pct"/>
          </w:tcPr>
          <w:p w14:paraId="78CE1466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B2024">
              <w:rPr>
                <w:rFonts w:ascii="Times New Roman" w:hAnsi="Times New Roman" w:cs="Times New Roman"/>
                <w:bCs/>
                <w:sz w:val="18"/>
                <w:szCs w:val="18"/>
              </w:rPr>
              <w:t>3.</w:t>
            </w:r>
          </w:p>
        </w:tc>
        <w:tc>
          <w:tcPr>
            <w:tcW w:w="1111" w:type="pct"/>
          </w:tcPr>
          <w:p w14:paraId="14F17E33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67" w:type="pct"/>
          </w:tcPr>
          <w:p w14:paraId="0F8328CC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81" w:type="pct"/>
          </w:tcPr>
          <w:p w14:paraId="35C0CB6A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48" w:type="pct"/>
          </w:tcPr>
          <w:p w14:paraId="404868EA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74A51" w:rsidRPr="004B2024" w14:paraId="4A6297B3" w14:textId="77777777" w:rsidTr="00130BF4">
        <w:trPr>
          <w:trHeight w:val="713"/>
        </w:trPr>
        <w:tc>
          <w:tcPr>
            <w:tcW w:w="192" w:type="pct"/>
          </w:tcPr>
          <w:p w14:paraId="1E8B59A7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B2024">
              <w:rPr>
                <w:rFonts w:ascii="Times New Roman" w:hAnsi="Times New Roman" w:cs="Times New Roman"/>
                <w:bCs/>
                <w:sz w:val="18"/>
                <w:szCs w:val="18"/>
              </w:rPr>
              <w:t>4.</w:t>
            </w:r>
          </w:p>
        </w:tc>
        <w:tc>
          <w:tcPr>
            <w:tcW w:w="1111" w:type="pct"/>
          </w:tcPr>
          <w:p w14:paraId="62FB1A75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67" w:type="pct"/>
          </w:tcPr>
          <w:p w14:paraId="5632DC96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81" w:type="pct"/>
          </w:tcPr>
          <w:p w14:paraId="78453769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48" w:type="pct"/>
          </w:tcPr>
          <w:p w14:paraId="126BBDF2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74A51" w:rsidRPr="004B2024" w14:paraId="5052E018" w14:textId="77777777" w:rsidTr="00130BF4">
        <w:trPr>
          <w:trHeight w:val="713"/>
        </w:trPr>
        <w:tc>
          <w:tcPr>
            <w:tcW w:w="192" w:type="pct"/>
          </w:tcPr>
          <w:p w14:paraId="43627D00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B2024">
              <w:rPr>
                <w:rFonts w:ascii="Times New Roman" w:hAnsi="Times New Roman" w:cs="Times New Roman"/>
                <w:bCs/>
                <w:sz w:val="18"/>
                <w:szCs w:val="18"/>
              </w:rPr>
              <w:t>5.</w:t>
            </w:r>
          </w:p>
        </w:tc>
        <w:tc>
          <w:tcPr>
            <w:tcW w:w="1111" w:type="pct"/>
          </w:tcPr>
          <w:p w14:paraId="34625413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67" w:type="pct"/>
          </w:tcPr>
          <w:p w14:paraId="3B402608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81" w:type="pct"/>
          </w:tcPr>
          <w:p w14:paraId="26FFE589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48" w:type="pct"/>
          </w:tcPr>
          <w:p w14:paraId="42159070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74A51" w:rsidRPr="004B2024" w14:paraId="372CC16F" w14:textId="77777777" w:rsidTr="00130BF4">
        <w:trPr>
          <w:trHeight w:val="713"/>
        </w:trPr>
        <w:tc>
          <w:tcPr>
            <w:tcW w:w="192" w:type="pct"/>
          </w:tcPr>
          <w:p w14:paraId="166BD688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B2024">
              <w:rPr>
                <w:rFonts w:ascii="Times New Roman" w:hAnsi="Times New Roman" w:cs="Times New Roman"/>
                <w:bCs/>
                <w:sz w:val="18"/>
                <w:szCs w:val="18"/>
              </w:rPr>
              <w:t>6.</w:t>
            </w:r>
          </w:p>
        </w:tc>
        <w:tc>
          <w:tcPr>
            <w:tcW w:w="1111" w:type="pct"/>
          </w:tcPr>
          <w:p w14:paraId="4211E2C4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67" w:type="pct"/>
          </w:tcPr>
          <w:p w14:paraId="43355E5B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81" w:type="pct"/>
          </w:tcPr>
          <w:p w14:paraId="7171AB23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48" w:type="pct"/>
          </w:tcPr>
          <w:p w14:paraId="30BF5500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74A51" w:rsidRPr="004B2024" w14:paraId="1BD504D6" w14:textId="77777777" w:rsidTr="00130BF4">
        <w:trPr>
          <w:trHeight w:val="713"/>
        </w:trPr>
        <w:tc>
          <w:tcPr>
            <w:tcW w:w="192" w:type="pct"/>
          </w:tcPr>
          <w:p w14:paraId="4B059065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B2024">
              <w:rPr>
                <w:rFonts w:ascii="Times New Roman" w:hAnsi="Times New Roman" w:cs="Times New Roman"/>
                <w:bCs/>
                <w:sz w:val="18"/>
                <w:szCs w:val="18"/>
              </w:rPr>
              <w:t>7.</w:t>
            </w:r>
          </w:p>
        </w:tc>
        <w:tc>
          <w:tcPr>
            <w:tcW w:w="1111" w:type="pct"/>
          </w:tcPr>
          <w:p w14:paraId="2F816110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67" w:type="pct"/>
          </w:tcPr>
          <w:p w14:paraId="11756BA5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81" w:type="pct"/>
          </w:tcPr>
          <w:p w14:paraId="60AF61B2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48" w:type="pct"/>
          </w:tcPr>
          <w:p w14:paraId="4343D1D1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74A51" w:rsidRPr="004B2024" w14:paraId="32060A4D" w14:textId="77777777" w:rsidTr="00130BF4">
        <w:trPr>
          <w:trHeight w:val="713"/>
        </w:trPr>
        <w:tc>
          <w:tcPr>
            <w:tcW w:w="192" w:type="pct"/>
          </w:tcPr>
          <w:p w14:paraId="56274B46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B2024">
              <w:rPr>
                <w:rFonts w:ascii="Times New Roman" w:hAnsi="Times New Roman" w:cs="Times New Roman"/>
                <w:bCs/>
                <w:sz w:val="18"/>
                <w:szCs w:val="18"/>
              </w:rPr>
              <w:t>8.</w:t>
            </w:r>
          </w:p>
        </w:tc>
        <w:tc>
          <w:tcPr>
            <w:tcW w:w="1111" w:type="pct"/>
          </w:tcPr>
          <w:p w14:paraId="3C7FABD9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67" w:type="pct"/>
          </w:tcPr>
          <w:p w14:paraId="08F0817F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81" w:type="pct"/>
          </w:tcPr>
          <w:p w14:paraId="0DA49A90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48" w:type="pct"/>
          </w:tcPr>
          <w:p w14:paraId="7ECA4D57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74A51" w:rsidRPr="004B2024" w14:paraId="36BDD0D0" w14:textId="77777777" w:rsidTr="00130BF4">
        <w:trPr>
          <w:trHeight w:val="713"/>
        </w:trPr>
        <w:tc>
          <w:tcPr>
            <w:tcW w:w="192" w:type="pct"/>
          </w:tcPr>
          <w:p w14:paraId="2CC60404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B2024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9.</w:t>
            </w:r>
          </w:p>
        </w:tc>
        <w:tc>
          <w:tcPr>
            <w:tcW w:w="1111" w:type="pct"/>
          </w:tcPr>
          <w:p w14:paraId="4394D157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67" w:type="pct"/>
          </w:tcPr>
          <w:p w14:paraId="3F2FBFD0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81" w:type="pct"/>
          </w:tcPr>
          <w:p w14:paraId="25DE53CC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48" w:type="pct"/>
          </w:tcPr>
          <w:p w14:paraId="5D418CA7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74A51" w:rsidRPr="004B2024" w14:paraId="00057ACE" w14:textId="77777777" w:rsidTr="00130BF4">
        <w:trPr>
          <w:trHeight w:val="713"/>
        </w:trPr>
        <w:tc>
          <w:tcPr>
            <w:tcW w:w="192" w:type="pct"/>
          </w:tcPr>
          <w:p w14:paraId="2B0095DA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B2024">
              <w:rPr>
                <w:rFonts w:ascii="Times New Roman" w:hAnsi="Times New Roman" w:cs="Times New Roman"/>
                <w:bCs/>
                <w:sz w:val="18"/>
                <w:szCs w:val="18"/>
              </w:rPr>
              <w:t>10.</w:t>
            </w:r>
          </w:p>
        </w:tc>
        <w:tc>
          <w:tcPr>
            <w:tcW w:w="1111" w:type="pct"/>
          </w:tcPr>
          <w:p w14:paraId="5081A150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67" w:type="pct"/>
          </w:tcPr>
          <w:p w14:paraId="18166117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81" w:type="pct"/>
          </w:tcPr>
          <w:p w14:paraId="2D977FD4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48" w:type="pct"/>
          </w:tcPr>
          <w:p w14:paraId="280FC501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74A51" w:rsidRPr="004B2024" w14:paraId="36980D99" w14:textId="77777777" w:rsidTr="00130BF4">
        <w:trPr>
          <w:trHeight w:val="713"/>
        </w:trPr>
        <w:tc>
          <w:tcPr>
            <w:tcW w:w="192" w:type="pct"/>
          </w:tcPr>
          <w:p w14:paraId="6D44D03A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B2024">
              <w:rPr>
                <w:rFonts w:ascii="Times New Roman" w:hAnsi="Times New Roman" w:cs="Times New Roman"/>
                <w:bCs/>
                <w:sz w:val="18"/>
                <w:szCs w:val="18"/>
              </w:rPr>
              <w:t>11.</w:t>
            </w:r>
          </w:p>
        </w:tc>
        <w:tc>
          <w:tcPr>
            <w:tcW w:w="1111" w:type="pct"/>
          </w:tcPr>
          <w:p w14:paraId="03F54566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67" w:type="pct"/>
          </w:tcPr>
          <w:p w14:paraId="737412EC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81" w:type="pct"/>
          </w:tcPr>
          <w:p w14:paraId="4706E2C4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48" w:type="pct"/>
          </w:tcPr>
          <w:p w14:paraId="6E365CEE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74A51" w:rsidRPr="004B2024" w14:paraId="73D80E67" w14:textId="77777777" w:rsidTr="00130BF4">
        <w:trPr>
          <w:trHeight w:val="713"/>
        </w:trPr>
        <w:tc>
          <w:tcPr>
            <w:tcW w:w="192" w:type="pct"/>
          </w:tcPr>
          <w:p w14:paraId="024E793B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B2024">
              <w:rPr>
                <w:rFonts w:ascii="Times New Roman" w:hAnsi="Times New Roman" w:cs="Times New Roman"/>
                <w:bCs/>
                <w:sz w:val="18"/>
                <w:szCs w:val="18"/>
              </w:rPr>
              <w:t>12.</w:t>
            </w:r>
          </w:p>
        </w:tc>
        <w:tc>
          <w:tcPr>
            <w:tcW w:w="1111" w:type="pct"/>
          </w:tcPr>
          <w:p w14:paraId="178D8D53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67" w:type="pct"/>
          </w:tcPr>
          <w:p w14:paraId="2C73682C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81" w:type="pct"/>
          </w:tcPr>
          <w:p w14:paraId="6270213F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48" w:type="pct"/>
          </w:tcPr>
          <w:p w14:paraId="02B84FBF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74A51" w:rsidRPr="004B2024" w14:paraId="7140DA15" w14:textId="77777777" w:rsidTr="00130BF4">
        <w:trPr>
          <w:trHeight w:val="713"/>
        </w:trPr>
        <w:tc>
          <w:tcPr>
            <w:tcW w:w="192" w:type="pct"/>
          </w:tcPr>
          <w:p w14:paraId="42AD7237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B2024">
              <w:rPr>
                <w:rFonts w:ascii="Times New Roman" w:hAnsi="Times New Roman" w:cs="Times New Roman"/>
                <w:bCs/>
                <w:sz w:val="18"/>
                <w:szCs w:val="18"/>
              </w:rPr>
              <w:t>13.</w:t>
            </w:r>
          </w:p>
        </w:tc>
        <w:tc>
          <w:tcPr>
            <w:tcW w:w="1111" w:type="pct"/>
          </w:tcPr>
          <w:p w14:paraId="13038F03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67" w:type="pct"/>
          </w:tcPr>
          <w:p w14:paraId="0A921034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81" w:type="pct"/>
          </w:tcPr>
          <w:p w14:paraId="20845184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48" w:type="pct"/>
          </w:tcPr>
          <w:p w14:paraId="0F37F864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74A51" w:rsidRPr="004B2024" w14:paraId="308CBFCA" w14:textId="77777777" w:rsidTr="00130BF4">
        <w:trPr>
          <w:trHeight w:val="713"/>
        </w:trPr>
        <w:tc>
          <w:tcPr>
            <w:tcW w:w="192" w:type="pct"/>
          </w:tcPr>
          <w:p w14:paraId="5FFB5BF3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B2024">
              <w:rPr>
                <w:rFonts w:ascii="Times New Roman" w:hAnsi="Times New Roman" w:cs="Times New Roman"/>
                <w:bCs/>
                <w:sz w:val="18"/>
                <w:szCs w:val="18"/>
              </w:rPr>
              <w:t>14.</w:t>
            </w:r>
          </w:p>
        </w:tc>
        <w:tc>
          <w:tcPr>
            <w:tcW w:w="1111" w:type="pct"/>
          </w:tcPr>
          <w:p w14:paraId="49037116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67" w:type="pct"/>
          </w:tcPr>
          <w:p w14:paraId="241643D8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81" w:type="pct"/>
          </w:tcPr>
          <w:p w14:paraId="053569B3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48" w:type="pct"/>
          </w:tcPr>
          <w:p w14:paraId="6D249C4A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74A51" w:rsidRPr="004B2024" w14:paraId="4B573181" w14:textId="77777777" w:rsidTr="00130BF4">
        <w:trPr>
          <w:trHeight w:val="713"/>
        </w:trPr>
        <w:tc>
          <w:tcPr>
            <w:tcW w:w="192" w:type="pct"/>
          </w:tcPr>
          <w:p w14:paraId="22A67A6E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B2024">
              <w:rPr>
                <w:rFonts w:ascii="Times New Roman" w:hAnsi="Times New Roman" w:cs="Times New Roman"/>
                <w:bCs/>
                <w:sz w:val="18"/>
                <w:szCs w:val="18"/>
              </w:rPr>
              <w:t>15.</w:t>
            </w:r>
          </w:p>
        </w:tc>
        <w:tc>
          <w:tcPr>
            <w:tcW w:w="1111" w:type="pct"/>
          </w:tcPr>
          <w:p w14:paraId="67B3A3D4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67" w:type="pct"/>
          </w:tcPr>
          <w:p w14:paraId="71A0DBFF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81" w:type="pct"/>
          </w:tcPr>
          <w:p w14:paraId="4324B9A0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48" w:type="pct"/>
          </w:tcPr>
          <w:p w14:paraId="72F20FDB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74A51" w:rsidRPr="004B2024" w14:paraId="14166DD1" w14:textId="77777777" w:rsidTr="00130BF4">
        <w:trPr>
          <w:trHeight w:val="713"/>
        </w:trPr>
        <w:tc>
          <w:tcPr>
            <w:tcW w:w="192" w:type="pct"/>
          </w:tcPr>
          <w:p w14:paraId="6B12FFE5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B2024">
              <w:rPr>
                <w:rFonts w:ascii="Times New Roman" w:hAnsi="Times New Roman" w:cs="Times New Roman"/>
                <w:bCs/>
                <w:sz w:val="18"/>
                <w:szCs w:val="18"/>
              </w:rPr>
              <w:t>16.</w:t>
            </w:r>
          </w:p>
        </w:tc>
        <w:tc>
          <w:tcPr>
            <w:tcW w:w="1111" w:type="pct"/>
          </w:tcPr>
          <w:p w14:paraId="52EFF2D2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67" w:type="pct"/>
          </w:tcPr>
          <w:p w14:paraId="5A433B3A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81" w:type="pct"/>
          </w:tcPr>
          <w:p w14:paraId="60441136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48" w:type="pct"/>
          </w:tcPr>
          <w:p w14:paraId="2E552919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74A51" w:rsidRPr="004B2024" w14:paraId="0583B317" w14:textId="77777777" w:rsidTr="00130BF4">
        <w:trPr>
          <w:trHeight w:val="713"/>
        </w:trPr>
        <w:tc>
          <w:tcPr>
            <w:tcW w:w="192" w:type="pct"/>
          </w:tcPr>
          <w:p w14:paraId="3B7F9436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B2024">
              <w:rPr>
                <w:rFonts w:ascii="Times New Roman" w:hAnsi="Times New Roman" w:cs="Times New Roman"/>
                <w:bCs/>
                <w:sz w:val="18"/>
                <w:szCs w:val="18"/>
              </w:rPr>
              <w:t>17.</w:t>
            </w:r>
          </w:p>
        </w:tc>
        <w:tc>
          <w:tcPr>
            <w:tcW w:w="1111" w:type="pct"/>
          </w:tcPr>
          <w:p w14:paraId="2865B8AE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67" w:type="pct"/>
          </w:tcPr>
          <w:p w14:paraId="616AB59D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81" w:type="pct"/>
          </w:tcPr>
          <w:p w14:paraId="55C63009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48" w:type="pct"/>
          </w:tcPr>
          <w:p w14:paraId="2F2DA79B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74A51" w:rsidRPr="004B2024" w14:paraId="5DF72421" w14:textId="77777777" w:rsidTr="00130BF4">
        <w:trPr>
          <w:trHeight w:val="713"/>
        </w:trPr>
        <w:tc>
          <w:tcPr>
            <w:tcW w:w="192" w:type="pct"/>
          </w:tcPr>
          <w:p w14:paraId="287A1B4D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B2024">
              <w:rPr>
                <w:rFonts w:ascii="Times New Roman" w:hAnsi="Times New Roman" w:cs="Times New Roman"/>
                <w:bCs/>
                <w:sz w:val="18"/>
                <w:szCs w:val="18"/>
              </w:rPr>
              <w:t>18.</w:t>
            </w:r>
          </w:p>
        </w:tc>
        <w:tc>
          <w:tcPr>
            <w:tcW w:w="1111" w:type="pct"/>
          </w:tcPr>
          <w:p w14:paraId="6F76174F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67" w:type="pct"/>
          </w:tcPr>
          <w:p w14:paraId="206936B3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81" w:type="pct"/>
          </w:tcPr>
          <w:p w14:paraId="7F643462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48" w:type="pct"/>
          </w:tcPr>
          <w:p w14:paraId="423A9F1E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74A51" w:rsidRPr="004B2024" w14:paraId="010FAF35" w14:textId="77777777" w:rsidTr="00130BF4">
        <w:trPr>
          <w:trHeight w:val="713"/>
        </w:trPr>
        <w:tc>
          <w:tcPr>
            <w:tcW w:w="192" w:type="pct"/>
          </w:tcPr>
          <w:p w14:paraId="6D31E4D8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B2024">
              <w:rPr>
                <w:rFonts w:ascii="Times New Roman" w:hAnsi="Times New Roman" w:cs="Times New Roman"/>
                <w:bCs/>
                <w:sz w:val="18"/>
                <w:szCs w:val="18"/>
              </w:rPr>
              <w:t>19.</w:t>
            </w:r>
          </w:p>
        </w:tc>
        <w:tc>
          <w:tcPr>
            <w:tcW w:w="1111" w:type="pct"/>
          </w:tcPr>
          <w:p w14:paraId="2E253106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67" w:type="pct"/>
          </w:tcPr>
          <w:p w14:paraId="63D68513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81" w:type="pct"/>
          </w:tcPr>
          <w:p w14:paraId="37BC1833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48" w:type="pct"/>
          </w:tcPr>
          <w:p w14:paraId="45F91E64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74A51" w:rsidRPr="004B2024" w14:paraId="612C6CE5" w14:textId="77777777" w:rsidTr="00130BF4">
        <w:trPr>
          <w:trHeight w:val="713"/>
        </w:trPr>
        <w:tc>
          <w:tcPr>
            <w:tcW w:w="192" w:type="pct"/>
          </w:tcPr>
          <w:p w14:paraId="51C145AA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B2024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20.</w:t>
            </w:r>
          </w:p>
        </w:tc>
        <w:tc>
          <w:tcPr>
            <w:tcW w:w="1111" w:type="pct"/>
          </w:tcPr>
          <w:p w14:paraId="7E9A7A8C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67" w:type="pct"/>
          </w:tcPr>
          <w:p w14:paraId="075C58D4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81" w:type="pct"/>
          </w:tcPr>
          <w:p w14:paraId="7CC87C2D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48" w:type="pct"/>
          </w:tcPr>
          <w:p w14:paraId="3250CF46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74A51" w:rsidRPr="004B2024" w14:paraId="6866C771" w14:textId="77777777" w:rsidTr="00130BF4">
        <w:trPr>
          <w:trHeight w:val="713"/>
        </w:trPr>
        <w:tc>
          <w:tcPr>
            <w:tcW w:w="192" w:type="pct"/>
          </w:tcPr>
          <w:p w14:paraId="005A7D70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B2024">
              <w:rPr>
                <w:rFonts w:ascii="Times New Roman" w:hAnsi="Times New Roman" w:cs="Times New Roman"/>
                <w:bCs/>
                <w:sz w:val="18"/>
                <w:szCs w:val="18"/>
              </w:rPr>
              <w:t>21.</w:t>
            </w:r>
          </w:p>
        </w:tc>
        <w:tc>
          <w:tcPr>
            <w:tcW w:w="1111" w:type="pct"/>
          </w:tcPr>
          <w:p w14:paraId="2A8AE8E9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67" w:type="pct"/>
          </w:tcPr>
          <w:p w14:paraId="2E160777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81" w:type="pct"/>
          </w:tcPr>
          <w:p w14:paraId="1E2939C6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48" w:type="pct"/>
          </w:tcPr>
          <w:p w14:paraId="2E9A16BB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74A51" w:rsidRPr="004B2024" w14:paraId="2BC8C26D" w14:textId="77777777" w:rsidTr="00130BF4">
        <w:trPr>
          <w:trHeight w:val="713"/>
        </w:trPr>
        <w:tc>
          <w:tcPr>
            <w:tcW w:w="192" w:type="pct"/>
          </w:tcPr>
          <w:p w14:paraId="49FE2D24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B2024">
              <w:rPr>
                <w:rFonts w:ascii="Times New Roman" w:hAnsi="Times New Roman" w:cs="Times New Roman"/>
                <w:bCs/>
                <w:sz w:val="18"/>
                <w:szCs w:val="18"/>
              </w:rPr>
              <w:t>22.</w:t>
            </w:r>
          </w:p>
        </w:tc>
        <w:tc>
          <w:tcPr>
            <w:tcW w:w="1111" w:type="pct"/>
          </w:tcPr>
          <w:p w14:paraId="371697EB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67" w:type="pct"/>
          </w:tcPr>
          <w:p w14:paraId="78CEE40A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81" w:type="pct"/>
          </w:tcPr>
          <w:p w14:paraId="340F5363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48" w:type="pct"/>
          </w:tcPr>
          <w:p w14:paraId="4AFECB44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74A51" w:rsidRPr="004B2024" w14:paraId="62B35825" w14:textId="77777777" w:rsidTr="00130BF4">
        <w:trPr>
          <w:trHeight w:val="713"/>
        </w:trPr>
        <w:tc>
          <w:tcPr>
            <w:tcW w:w="192" w:type="pct"/>
          </w:tcPr>
          <w:p w14:paraId="4FD79774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23.</w:t>
            </w:r>
          </w:p>
        </w:tc>
        <w:tc>
          <w:tcPr>
            <w:tcW w:w="1111" w:type="pct"/>
          </w:tcPr>
          <w:p w14:paraId="1CDA1E66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67" w:type="pct"/>
          </w:tcPr>
          <w:p w14:paraId="76CD000D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81" w:type="pct"/>
          </w:tcPr>
          <w:p w14:paraId="3187DA20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48" w:type="pct"/>
          </w:tcPr>
          <w:p w14:paraId="43C7CA94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74A51" w:rsidRPr="004B2024" w14:paraId="70CA6464" w14:textId="77777777" w:rsidTr="00130BF4">
        <w:trPr>
          <w:trHeight w:val="713"/>
        </w:trPr>
        <w:tc>
          <w:tcPr>
            <w:tcW w:w="192" w:type="pct"/>
          </w:tcPr>
          <w:p w14:paraId="15496F1E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24.</w:t>
            </w:r>
          </w:p>
        </w:tc>
        <w:tc>
          <w:tcPr>
            <w:tcW w:w="1111" w:type="pct"/>
          </w:tcPr>
          <w:p w14:paraId="3D38860D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67" w:type="pct"/>
          </w:tcPr>
          <w:p w14:paraId="3C7B6462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81" w:type="pct"/>
          </w:tcPr>
          <w:p w14:paraId="64C6DE43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48" w:type="pct"/>
          </w:tcPr>
          <w:p w14:paraId="3C49A84D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74A51" w:rsidRPr="004B2024" w14:paraId="57DB17A2" w14:textId="77777777" w:rsidTr="00130BF4">
        <w:trPr>
          <w:trHeight w:val="713"/>
        </w:trPr>
        <w:tc>
          <w:tcPr>
            <w:tcW w:w="192" w:type="pct"/>
          </w:tcPr>
          <w:p w14:paraId="1F7A490A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25.</w:t>
            </w:r>
          </w:p>
        </w:tc>
        <w:tc>
          <w:tcPr>
            <w:tcW w:w="1111" w:type="pct"/>
          </w:tcPr>
          <w:p w14:paraId="3150D016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67" w:type="pct"/>
          </w:tcPr>
          <w:p w14:paraId="044BB277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81" w:type="pct"/>
          </w:tcPr>
          <w:p w14:paraId="670A23DE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48" w:type="pct"/>
          </w:tcPr>
          <w:p w14:paraId="0B0EF509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74A51" w:rsidRPr="004B2024" w14:paraId="0A50A44A" w14:textId="77777777" w:rsidTr="00130BF4">
        <w:trPr>
          <w:trHeight w:val="713"/>
        </w:trPr>
        <w:tc>
          <w:tcPr>
            <w:tcW w:w="192" w:type="pct"/>
          </w:tcPr>
          <w:p w14:paraId="0B2698FE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26.</w:t>
            </w:r>
          </w:p>
        </w:tc>
        <w:tc>
          <w:tcPr>
            <w:tcW w:w="1111" w:type="pct"/>
          </w:tcPr>
          <w:p w14:paraId="62C7F468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67" w:type="pct"/>
          </w:tcPr>
          <w:p w14:paraId="2BF81319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81" w:type="pct"/>
          </w:tcPr>
          <w:p w14:paraId="67016D56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48" w:type="pct"/>
          </w:tcPr>
          <w:p w14:paraId="3CCC727B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74A51" w:rsidRPr="004B2024" w14:paraId="49858DC4" w14:textId="77777777" w:rsidTr="00130BF4">
        <w:trPr>
          <w:trHeight w:val="713"/>
        </w:trPr>
        <w:tc>
          <w:tcPr>
            <w:tcW w:w="192" w:type="pct"/>
          </w:tcPr>
          <w:p w14:paraId="52BB68EC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27.</w:t>
            </w:r>
          </w:p>
        </w:tc>
        <w:tc>
          <w:tcPr>
            <w:tcW w:w="1111" w:type="pct"/>
          </w:tcPr>
          <w:p w14:paraId="7AB50EDB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67" w:type="pct"/>
          </w:tcPr>
          <w:p w14:paraId="0F07E1B2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81" w:type="pct"/>
          </w:tcPr>
          <w:p w14:paraId="3C6A2023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48" w:type="pct"/>
          </w:tcPr>
          <w:p w14:paraId="4E5FBA94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74A51" w:rsidRPr="004B2024" w14:paraId="41683FD9" w14:textId="77777777" w:rsidTr="00130BF4">
        <w:trPr>
          <w:trHeight w:val="713"/>
        </w:trPr>
        <w:tc>
          <w:tcPr>
            <w:tcW w:w="192" w:type="pct"/>
          </w:tcPr>
          <w:p w14:paraId="239C756A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28.</w:t>
            </w:r>
          </w:p>
        </w:tc>
        <w:tc>
          <w:tcPr>
            <w:tcW w:w="1111" w:type="pct"/>
          </w:tcPr>
          <w:p w14:paraId="44513BD9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67" w:type="pct"/>
          </w:tcPr>
          <w:p w14:paraId="7B71D396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81" w:type="pct"/>
          </w:tcPr>
          <w:p w14:paraId="58CF26F0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48" w:type="pct"/>
          </w:tcPr>
          <w:p w14:paraId="1E15B25C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74A51" w:rsidRPr="004B2024" w14:paraId="4615A837" w14:textId="77777777" w:rsidTr="00130BF4">
        <w:trPr>
          <w:trHeight w:val="713"/>
        </w:trPr>
        <w:tc>
          <w:tcPr>
            <w:tcW w:w="192" w:type="pct"/>
          </w:tcPr>
          <w:p w14:paraId="57664C29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29.</w:t>
            </w:r>
          </w:p>
        </w:tc>
        <w:tc>
          <w:tcPr>
            <w:tcW w:w="1111" w:type="pct"/>
          </w:tcPr>
          <w:p w14:paraId="0A84A30E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67" w:type="pct"/>
          </w:tcPr>
          <w:p w14:paraId="1D70019E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81" w:type="pct"/>
          </w:tcPr>
          <w:p w14:paraId="6CFAC058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48" w:type="pct"/>
          </w:tcPr>
          <w:p w14:paraId="6AB1E7C7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74A51" w:rsidRPr="004B2024" w14:paraId="49DF8DC8" w14:textId="77777777" w:rsidTr="00130BF4">
        <w:trPr>
          <w:trHeight w:val="713"/>
        </w:trPr>
        <w:tc>
          <w:tcPr>
            <w:tcW w:w="192" w:type="pct"/>
          </w:tcPr>
          <w:p w14:paraId="47E32789" w14:textId="77777777" w:rsidR="00D74A51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30.</w:t>
            </w:r>
          </w:p>
        </w:tc>
        <w:tc>
          <w:tcPr>
            <w:tcW w:w="1111" w:type="pct"/>
          </w:tcPr>
          <w:p w14:paraId="70709FA3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67" w:type="pct"/>
          </w:tcPr>
          <w:p w14:paraId="2BA92D7F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81" w:type="pct"/>
          </w:tcPr>
          <w:p w14:paraId="14432F97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48" w:type="pct"/>
          </w:tcPr>
          <w:p w14:paraId="70856E26" w14:textId="77777777" w:rsidR="00D74A51" w:rsidRPr="004B2024" w:rsidRDefault="00D74A51" w:rsidP="00130BF4">
            <w:pPr>
              <w:spacing w:after="160" w:line="259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5A1A7068" w14:textId="77777777" w:rsidR="00D74A51" w:rsidRDefault="00D74A51" w:rsidP="00053ED5">
      <w:pPr>
        <w:spacing w:before="120"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573CEB" w14:textId="77777777" w:rsidR="00D74A51" w:rsidRDefault="00D74A51" w:rsidP="00053ED5">
      <w:pPr>
        <w:spacing w:before="120"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D74A51" w:rsidSect="00B10CEA">
          <w:headerReference w:type="default" r:id="rId8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28AE20E7" w14:textId="39E3254B" w:rsidR="00053ED5" w:rsidRPr="009D6AD3" w:rsidRDefault="00053ED5" w:rsidP="00053ED5">
      <w:pPr>
        <w:spacing w:before="120"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AD3">
        <w:rPr>
          <w:rFonts w:ascii="Times New Roman" w:hAnsi="Times New Roman" w:cs="Times New Roman"/>
          <w:b/>
          <w:sz w:val="24"/>
          <w:szCs w:val="24"/>
        </w:rPr>
        <w:lastRenderedPageBreak/>
        <w:t>Uzasadnienie</w:t>
      </w:r>
    </w:p>
    <w:p w14:paraId="7D10ED1F" w14:textId="7AC7DFC8" w:rsidR="004141A4" w:rsidRPr="004141A4" w:rsidRDefault="004141A4" w:rsidP="00053ED5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4141A4">
        <w:rPr>
          <w:rFonts w:ascii="Times New Roman" w:hAnsi="Times New Roman" w:cs="Times New Roman"/>
          <w:sz w:val="24"/>
          <w:szCs w:val="24"/>
        </w:rPr>
        <w:t>Definicja rewitalizacji zamieszczona w ustawie z dnia 9 października 2015 r. o rewitalizacji, wskazuje, że rewitalizacja to kompleksowy proces wyprowadzania ze stanu kryzysowego obszarów zdegradowanych poprzez działania całościowe, integrujące interwencję na rzecz społeczności lokalnej, przestrzeni i lokalnej gospodarki, skoncentrowane terytorialnie i</w:t>
      </w:r>
      <w:r w:rsidR="00F4028C">
        <w:rPr>
          <w:rFonts w:ascii="Times New Roman" w:hAnsi="Times New Roman" w:cs="Times New Roman"/>
          <w:sz w:val="24"/>
          <w:szCs w:val="24"/>
        </w:rPr>
        <w:t> </w:t>
      </w:r>
      <w:r w:rsidRPr="004141A4">
        <w:rPr>
          <w:rFonts w:ascii="Times New Roman" w:hAnsi="Times New Roman" w:cs="Times New Roman"/>
          <w:sz w:val="24"/>
          <w:szCs w:val="24"/>
        </w:rPr>
        <w:t>prowadzone w sposób zaplanowany oraz zintegrowany poprzez programy rewitalizacji. Rewitalizacja zakłada optymalne wykorzystanie specyficznych uwarunkowań danego obszaru oraz wzmacnianie jego lokalnych potencjałów i jest procesem wieloletnim, prowadzonym przez interesariuszy (m.in. przedsiębiorców, organizacje pozarządowe, właścicieli nieruchomości, organy władzy publicznej, etc.) tego procesu, w tym przede wszystkim we współpracy z lokalną społecznością. Partycypacja społeczna jest zatem kluczowym elementem procesu rewitalizacji.</w:t>
      </w:r>
    </w:p>
    <w:p w14:paraId="3B30F7FD" w14:textId="3D0FC6EB" w:rsidR="00053ED5" w:rsidRPr="004141A4" w:rsidRDefault="00053ED5" w:rsidP="00053ED5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4141A4">
        <w:rPr>
          <w:rFonts w:ascii="Times New Roman" w:hAnsi="Times New Roman" w:cs="Times New Roman"/>
          <w:sz w:val="24"/>
          <w:szCs w:val="24"/>
        </w:rPr>
        <w:t>Zgodnie z art. 7. ust.</w:t>
      </w:r>
      <w:r w:rsidR="00D10B0E" w:rsidRPr="004141A4">
        <w:rPr>
          <w:rFonts w:ascii="Times New Roman" w:hAnsi="Times New Roman" w:cs="Times New Roman"/>
          <w:sz w:val="24"/>
          <w:szCs w:val="24"/>
        </w:rPr>
        <w:t xml:space="preserve"> </w:t>
      </w:r>
      <w:r w:rsidRPr="004141A4">
        <w:rPr>
          <w:rFonts w:ascii="Times New Roman" w:hAnsi="Times New Roman" w:cs="Times New Roman"/>
          <w:sz w:val="24"/>
          <w:szCs w:val="24"/>
        </w:rPr>
        <w:t>1 ustawy z dnia 9 października 2015 r. o rewitalizacji</w:t>
      </w:r>
      <w:r w:rsidR="004141A4" w:rsidRPr="004141A4">
        <w:rPr>
          <w:rFonts w:ascii="Times New Roman" w:hAnsi="Times New Roman" w:cs="Times New Roman"/>
          <w:sz w:val="24"/>
          <w:szCs w:val="24"/>
        </w:rPr>
        <w:t xml:space="preserve">, </w:t>
      </w:r>
      <w:r w:rsidR="00D10B0E" w:rsidRPr="004141A4">
        <w:rPr>
          <w:rFonts w:ascii="Times New Roman" w:hAnsi="Times New Roman" w:cs="Times New Roman"/>
          <w:sz w:val="24"/>
          <w:szCs w:val="24"/>
        </w:rPr>
        <w:t>K</w:t>
      </w:r>
      <w:r w:rsidRPr="004141A4">
        <w:rPr>
          <w:rFonts w:ascii="Times New Roman" w:hAnsi="Times New Roman" w:cs="Times New Roman"/>
          <w:sz w:val="24"/>
          <w:szCs w:val="24"/>
        </w:rPr>
        <w:t>omitet Rewitalizacji stanowi forum współpracy i dialogu interesariuszy z organami gminy w sprawach dotyczących przygotowania, prowadzenia i oceny rewitalizacji oraz pełni funkcję opiniodawczo-doradczą wójta, burmistrza albo prezydenta miasta.</w:t>
      </w:r>
      <w:r w:rsidR="00D10B0E" w:rsidRPr="004141A4">
        <w:rPr>
          <w:rFonts w:ascii="Times New Roman" w:hAnsi="Times New Roman" w:cs="Times New Roman"/>
          <w:sz w:val="24"/>
          <w:szCs w:val="24"/>
        </w:rPr>
        <w:t xml:space="preserve"> Komitet jest zatem </w:t>
      </w:r>
      <w:r w:rsidR="004141A4" w:rsidRPr="004141A4">
        <w:rPr>
          <w:rFonts w:ascii="Times New Roman" w:hAnsi="Times New Roman" w:cs="Times New Roman"/>
          <w:sz w:val="24"/>
          <w:szCs w:val="24"/>
        </w:rPr>
        <w:t>szczególną</w:t>
      </w:r>
      <w:r w:rsidR="00D10B0E" w:rsidRPr="004141A4">
        <w:rPr>
          <w:rFonts w:ascii="Times New Roman" w:hAnsi="Times New Roman" w:cs="Times New Roman"/>
          <w:sz w:val="24"/>
          <w:szCs w:val="24"/>
        </w:rPr>
        <w:t xml:space="preserve"> </w:t>
      </w:r>
      <w:r w:rsidR="00983233">
        <w:rPr>
          <w:rFonts w:ascii="Times New Roman" w:hAnsi="Times New Roman" w:cs="Times New Roman"/>
          <w:sz w:val="24"/>
          <w:szCs w:val="24"/>
        </w:rPr>
        <w:t xml:space="preserve">formą </w:t>
      </w:r>
      <w:r w:rsidR="00D10B0E" w:rsidRPr="004141A4">
        <w:rPr>
          <w:rFonts w:ascii="Times New Roman" w:hAnsi="Times New Roman" w:cs="Times New Roman"/>
          <w:sz w:val="24"/>
          <w:szCs w:val="24"/>
        </w:rPr>
        <w:t>partycypacji społecznej w procesie tworzenia i wdrażania zapisów Gminnego Programu Rewitalizacji</w:t>
      </w:r>
      <w:r w:rsidR="004141A4" w:rsidRPr="004141A4">
        <w:rPr>
          <w:rFonts w:ascii="Times New Roman" w:hAnsi="Times New Roman" w:cs="Times New Roman"/>
          <w:sz w:val="24"/>
          <w:szCs w:val="24"/>
        </w:rPr>
        <w:t>.</w:t>
      </w:r>
    </w:p>
    <w:p w14:paraId="7C5596EC" w14:textId="71F7429F" w:rsidR="00053ED5" w:rsidRPr="004141A4" w:rsidRDefault="004141A4" w:rsidP="002C0253">
      <w:pPr>
        <w:tabs>
          <w:tab w:val="right" w:pos="9072"/>
        </w:tabs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4141A4">
        <w:rPr>
          <w:rFonts w:ascii="Times New Roman" w:hAnsi="Times New Roman" w:cs="Times New Roman"/>
          <w:sz w:val="24"/>
          <w:szCs w:val="24"/>
        </w:rPr>
        <w:t xml:space="preserve">Zgodnie z ustawą o rewitalizacji, powołanie Komitetu Rewitalizacji musi zostać poprzedzone podjęciem uchwały Rady </w:t>
      </w:r>
      <w:r w:rsidR="00F7165A">
        <w:rPr>
          <w:rFonts w:ascii="Times New Roman" w:hAnsi="Times New Roman" w:cs="Times New Roman"/>
          <w:sz w:val="24"/>
          <w:szCs w:val="24"/>
        </w:rPr>
        <w:t xml:space="preserve">Gminy </w:t>
      </w:r>
      <w:r w:rsidR="0028160C">
        <w:rPr>
          <w:rFonts w:ascii="Times New Roman" w:hAnsi="Times New Roman" w:cs="Times New Roman"/>
          <w:sz w:val="24"/>
          <w:szCs w:val="24"/>
        </w:rPr>
        <w:t>Cielądz</w:t>
      </w:r>
      <w:r w:rsidR="00E73F64">
        <w:rPr>
          <w:rFonts w:ascii="Times New Roman" w:hAnsi="Times New Roman" w:cs="Times New Roman"/>
          <w:sz w:val="24"/>
          <w:szCs w:val="24"/>
        </w:rPr>
        <w:t>,</w:t>
      </w:r>
      <w:r w:rsidRPr="004141A4">
        <w:rPr>
          <w:rFonts w:ascii="Times New Roman" w:hAnsi="Times New Roman" w:cs="Times New Roman"/>
          <w:sz w:val="24"/>
          <w:szCs w:val="24"/>
        </w:rPr>
        <w:t xml:space="preserve"> która określi zasady wyznaczania składu oraz zasady działania Komitetu Rewitalizacji. Ponadto, ww. ustawa nakłada obowiązek przeprowadzenia konsultacji społecznych poprzedzających podjęcie uchwały, z tego też względu niniejszy projekt poddany był konsultacjom, które odbyły się </w:t>
      </w:r>
      <w:r w:rsidRPr="00CA485A">
        <w:rPr>
          <w:rFonts w:ascii="Times New Roman" w:hAnsi="Times New Roman" w:cs="Times New Roman"/>
          <w:sz w:val="24"/>
          <w:szCs w:val="24"/>
        </w:rPr>
        <w:t xml:space="preserve">w terminie od dnia </w:t>
      </w:r>
      <w:r w:rsidR="00D34AF0">
        <w:rPr>
          <w:rFonts w:ascii="Times New Roman" w:hAnsi="Times New Roman" w:cs="Times New Roman"/>
          <w:sz w:val="24"/>
          <w:szCs w:val="24"/>
        </w:rPr>
        <w:t>7 listopada 2025 r.</w:t>
      </w:r>
      <w:r w:rsidRPr="00CA485A">
        <w:rPr>
          <w:rFonts w:ascii="Times New Roman" w:hAnsi="Times New Roman" w:cs="Times New Roman"/>
          <w:sz w:val="24"/>
          <w:szCs w:val="24"/>
        </w:rPr>
        <w:t xml:space="preserve"> do dnia </w:t>
      </w:r>
      <w:r w:rsidR="00D34AF0">
        <w:rPr>
          <w:rFonts w:ascii="Times New Roman" w:hAnsi="Times New Roman" w:cs="Times New Roman"/>
          <w:sz w:val="24"/>
          <w:szCs w:val="24"/>
        </w:rPr>
        <w:t>12 grudnia 2025 r.</w:t>
      </w:r>
      <w:r w:rsidR="00812087">
        <w:rPr>
          <w:rFonts w:ascii="Times New Roman" w:hAnsi="Times New Roman" w:cs="Times New Roman"/>
          <w:sz w:val="24"/>
          <w:szCs w:val="24"/>
        </w:rPr>
        <w:t xml:space="preserve"> </w:t>
      </w:r>
      <w:r w:rsidR="002C0253">
        <w:rPr>
          <w:rFonts w:ascii="Times New Roman" w:hAnsi="Times New Roman" w:cs="Times New Roman"/>
          <w:sz w:val="24"/>
          <w:szCs w:val="24"/>
        </w:rPr>
        <w:t>U</w:t>
      </w:r>
      <w:r w:rsidR="002C0253" w:rsidRPr="004141A4">
        <w:rPr>
          <w:rFonts w:ascii="Times New Roman" w:hAnsi="Times New Roman" w:cs="Times New Roman"/>
          <w:sz w:val="24"/>
          <w:szCs w:val="24"/>
        </w:rPr>
        <w:t xml:space="preserve">wagi zebrane podczas konsultacji społecznych uwzględniono </w:t>
      </w:r>
      <w:r w:rsidR="00D34AF0">
        <w:rPr>
          <w:rFonts w:ascii="Times New Roman" w:hAnsi="Times New Roman" w:cs="Times New Roman"/>
          <w:sz w:val="24"/>
          <w:szCs w:val="24"/>
        </w:rPr>
        <w:br/>
      </w:r>
      <w:r w:rsidR="002C0253" w:rsidRPr="004141A4">
        <w:rPr>
          <w:rFonts w:ascii="Times New Roman" w:hAnsi="Times New Roman" w:cs="Times New Roman"/>
          <w:sz w:val="24"/>
          <w:szCs w:val="24"/>
        </w:rPr>
        <w:t>w niniejszej uchwale.</w:t>
      </w:r>
    </w:p>
    <w:p w14:paraId="4F88234A" w14:textId="62A979C3" w:rsidR="004141A4" w:rsidRPr="004141A4" w:rsidRDefault="004141A4" w:rsidP="004141A4">
      <w:pPr>
        <w:tabs>
          <w:tab w:val="right" w:pos="9072"/>
        </w:tabs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4141A4">
        <w:rPr>
          <w:rFonts w:ascii="Times New Roman" w:hAnsi="Times New Roman" w:cs="Times New Roman"/>
          <w:sz w:val="24"/>
          <w:szCs w:val="24"/>
        </w:rPr>
        <w:t xml:space="preserve">Biorąc pod uwagę powyższe, podjęcie przez Radę </w:t>
      </w:r>
      <w:r w:rsidR="00F7165A">
        <w:rPr>
          <w:rFonts w:ascii="Times New Roman" w:hAnsi="Times New Roman" w:cs="Times New Roman"/>
          <w:sz w:val="24"/>
          <w:szCs w:val="24"/>
        </w:rPr>
        <w:t xml:space="preserve">Gminy </w:t>
      </w:r>
      <w:r w:rsidR="0028160C">
        <w:rPr>
          <w:rFonts w:ascii="Times New Roman" w:hAnsi="Times New Roman" w:cs="Times New Roman"/>
          <w:sz w:val="24"/>
          <w:szCs w:val="24"/>
        </w:rPr>
        <w:t>Cielądz</w:t>
      </w:r>
      <w:r w:rsidRPr="004141A4">
        <w:rPr>
          <w:rFonts w:ascii="Times New Roman" w:hAnsi="Times New Roman" w:cs="Times New Roman"/>
          <w:sz w:val="24"/>
          <w:szCs w:val="24"/>
        </w:rPr>
        <w:t xml:space="preserve"> niniejszej uchwały uznaje się za zasadne.</w:t>
      </w:r>
    </w:p>
    <w:p w14:paraId="26265C42" w14:textId="77777777" w:rsidR="00834E24" w:rsidRPr="009D6AD3" w:rsidRDefault="00834E24" w:rsidP="009D6AD3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sectPr w:rsidR="00834E24" w:rsidRPr="009D6AD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4CA48" w14:textId="77777777" w:rsidR="00C246A4" w:rsidRDefault="00C246A4" w:rsidP="00137849">
      <w:pPr>
        <w:spacing w:line="240" w:lineRule="auto"/>
      </w:pPr>
      <w:r>
        <w:separator/>
      </w:r>
    </w:p>
  </w:endnote>
  <w:endnote w:type="continuationSeparator" w:id="0">
    <w:p w14:paraId="1E52A28D" w14:textId="77777777" w:rsidR="00C246A4" w:rsidRDefault="00C246A4" w:rsidP="001378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53E98" w14:textId="77777777" w:rsidR="00C246A4" w:rsidRDefault="00C246A4" w:rsidP="00137849">
      <w:pPr>
        <w:spacing w:line="240" w:lineRule="auto"/>
      </w:pPr>
      <w:r>
        <w:separator/>
      </w:r>
    </w:p>
  </w:footnote>
  <w:footnote w:type="continuationSeparator" w:id="0">
    <w:p w14:paraId="09D1D894" w14:textId="77777777" w:rsidR="00C246A4" w:rsidRDefault="00C246A4" w:rsidP="001378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D12BC" w14:textId="77777777" w:rsidR="00D74A51" w:rsidRDefault="00D74A5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EC497" w14:textId="77777777" w:rsidR="00D74A51" w:rsidRDefault="00D74A5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E2A2A"/>
    <w:multiLevelType w:val="hybridMultilevel"/>
    <w:tmpl w:val="017C45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u w:color="024821" w:themeColor="accent6" w:themeShade="8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012D8"/>
    <w:multiLevelType w:val="hybridMultilevel"/>
    <w:tmpl w:val="23E0D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044A7"/>
    <w:multiLevelType w:val="hybridMultilevel"/>
    <w:tmpl w:val="C278F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27619"/>
    <w:multiLevelType w:val="hybridMultilevel"/>
    <w:tmpl w:val="DABE4D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07B19"/>
    <w:multiLevelType w:val="hybridMultilevel"/>
    <w:tmpl w:val="4A842E1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8521A5E">
      <w:start w:val="1"/>
      <w:numFmt w:val="decimal"/>
      <w:lvlText w:val="%3."/>
      <w:lvlJc w:val="left"/>
      <w:pPr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B5D8F"/>
    <w:multiLevelType w:val="hybridMultilevel"/>
    <w:tmpl w:val="0B0C13D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43EDE"/>
    <w:multiLevelType w:val="hybridMultilevel"/>
    <w:tmpl w:val="DABE4D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23EC2"/>
    <w:multiLevelType w:val="hybridMultilevel"/>
    <w:tmpl w:val="DABE4D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34D90"/>
    <w:multiLevelType w:val="hybridMultilevel"/>
    <w:tmpl w:val="C11CD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71CF4"/>
    <w:multiLevelType w:val="hybridMultilevel"/>
    <w:tmpl w:val="00366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10854"/>
    <w:multiLevelType w:val="hybridMultilevel"/>
    <w:tmpl w:val="DABE4D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A73C66"/>
    <w:multiLevelType w:val="hybridMultilevel"/>
    <w:tmpl w:val="DABE4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359CE"/>
    <w:multiLevelType w:val="hybridMultilevel"/>
    <w:tmpl w:val="0B0C13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157EC4"/>
    <w:multiLevelType w:val="hybridMultilevel"/>
    <w:tmpl w:val="017C45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u w:color="024821" w:themeColor="accent6" w:themeShade="8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5E211C"/>
    <w:multiLevelType w:val="hybridMultilevel"/>
    <w:tmpl w:val="DABE4D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B811CA"/>
    <w:multiLevelType w:val="hybridMultilevel"/>
    <w:tmpl w:val="0B0C13D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B53F9E"/>
    <w:multiLevelType w:val="hybridMultilevel"/>
    <w:tmpl w:val="9ADA3442"/>
    <w:lvl w:ilvl="0" w:tplc="04150019">
      <w:start w:val="1"/>
      <w:numFmt w:val="lowerLetter"/>
      <w:lvlText w:val="%1.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925B43"/>
    <w:multiLevelType w:val="hybridMultilevel"/>
    <w:tmpl w:val="DABE4D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E87D6A"/>
    <w:multiLevelType w:val="hybridMultilevel"/>
    <w:tmpl w:val="4132A738"/>
    <w:lvl w:ilvl="0" w:tplc="B4CEE42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32D34EC"/>
    <w:multiLevelType w:val="hybridMultilevel"/>
    <w:tmpl w:val="0B0C13D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B2728D"/>
    <w:multiLevelType w:val="hybridMultilevel"/>
    <w:tmpl w:val="9F8AFF7C"/>
    <w:lvl w:ilvl="0" w:tplc="1ECAA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E60E23"/>
    <w:multiLevelType w:val="hybridMultilevel"/>
    <w:tmpl w:val="1CC4F976"/>
    <w:lvl w:ilvl="0" w:tplc="04150019">
      <w:start w:val="1"/>
      <w:numFmt w:val="lowerLetter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5789782B"/>
    <w:multiLevelType w:val="hybridMultilevel"/>
    <w:tmpl w:val="DABE4D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827E6B"/>
    <w:multiLevelType w:val="hybridMultilevel"/>
    <w:tmpl w:val="3A6A6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3213FE"/>
    <w:multiLevelType w:val="hybridMultilevel"/>
    <w:tmpl w:val="0B0C13D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C64D2D"/>
    <w:multiLevelType w:val="hybridMultilevel"/>
    <w:tmpl w:val="DABE4D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27F8E"/>
    <w:multiLevelType w:val="hybridMultilevel"/>
    <w:tmpl w:val="66564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4D47C6"/>
    <w:multiLevelType w:val="hybridMultilevel"/>
    <w:tmpl w:val="6F2EB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4B47DA"/>
    <w:multiLevelType w:val="hybridMultilevel"/>
    <w:tmpl w:val="4BA8F8BE"/>
    <w:lvl w:ilvl="0" w:tplc="FFFFFFFF">
      <w:start w:val="1"/>
      <w:numFmt w:val="decimal"/>
      <w:lvlText w:val="%1)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796D27B0"/>
    <w:multiLevelType w:val="hybridMultilevel"/>
    <w:tmpl w:val="9DAC50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8588528">
    <w:abstractNumId w:val="29"/>
  </w:num>
  <w:num w:numId="2" w16cid:durableId="1238438133">
    <w:abstractNumId w:val="9"/>
  </w:num>
  <w:num w:numId="3" w16cid:durableId="1861233711">
    <w:abstractNumId w:val="27"/>
  </w:num>
  <w:num w:numId="4" w16cid:durableId="1593007533">
    <w:abstractNumId w:val="1"/>
  </w:num>
  <w:num w:numId="5" w16cid:durableId="126167916">
    <w:abstractNumId w:val="11"/>
  </w:num>
  <w:num w:numId="6" w16cid:durableId="624967071">
    <w:abstractNumId w:val="23"/>
  </w:num>
  <w:num w:numId="7" w16cid:durableId="524682200">
    <w:abstractNumId w:val="8"/>
  </w:num>
  <w:num w:numId="8" w16cid:durableId="632641276">
    <w:abstractNumId w:val="20"/>
  </w:num>
  <w:num w:numId="9" w16cid:durableId="1187137655">
    <w:abstractNumId w:val="16"/>
  </w:num>
  <w:num w:numId="10" w16cid:durableId="494077988">
    <w:abstractNumId w:val="4"/>
  </w:num>
  <w:num w:numId="11" w16cid:durableId="209924048">
    <w:abstractNumId w:val="13"/>
  </w:num>
  <w:num w:numId="12" w16cid:durableId="2095277318">
    <w:abstractNumId w:val="0"/>
  </w:num>
  <w:num w:numId="13" w16cid:durableId="219757568">
    <w:abstractNumId w:val="2"/>
  </w:num>
  <w:num w:numId="14" w16cid:durableId="1379664179">
    <w:abstractNumId w:val="26"/>
  </w:num>
  <w:num w:numId="15" w16cid:durableId="1655640819">
    <w:abstractNumId w:val="3"/>
  </w:num>
  <w:num w:numId="16" w16cid:durableId="1897668750">
    <w:abstractNumId w:val="17"/>
  </w:num>
  <w:num w:numId="17" w16cid:durableId="1677340896">
    <w:abstractNumId w:val="12"/>
  </w:num>
  <w:num w:numId="18" w16cid:durableId="1289120236">
    <w:abstractNumId w:val="22"/>
  </w:num>
  <w:num w:numId="19" w16cid:durableId="1562715800">
    <w:abstractNumId w:val="14"/>
  </w:num>
  <w:num w:numId="20" w16cid:durableId="2103253976">
    <w:abstractNumId w:val="25"/>
  </w:num>
  <w:num w:numId="21" w16cid:durableId="1952279300">
    <w:abstractNumId w:val="19"/>
  </w:num>
  <w:num w:numId="22" w16cid:durableId="584412559">
    <w:abstractNumId w:val="10"/>
  </w:num>
  <w:num w:numId="23" w16cid:durableId="123470286">
    <w:abstractNumId w:val="5"/>
  </w:num>
  <w:num w:numId="24" w16cid:durableId="759907383">
    <w:abstractNumId w:val="15"/>
  </w:num>
  <w:num w:numId="25" w16cid:durableId="897788487">
    <w:abstractNumId w:val="24"/>
  </w:num>
  <w:num w:numId="26" w16cid:durableId="1840729783">
    <w:abstractNumId w:val="21"/>
  </w:num>
  <w:num w:numId="27" w16cid:durableId="1391347831">
    <w:abstractNumId w:val="7"/>
  </w:num>
  <w:num w:numId="28" w16cid:durableId="886795322">
    <w:abstractNumId w:val="28"/>
  </w:num>
  <w:num w:numId="29" w16cid:durableId="11297442">
    <w:abstractNumId w:val="6"/>
  </w:num>
  <w:num w:numId="30" w16cid:durableId="48714017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B04"/>
    <w:rsid w:val="00053ED5"/>
    <w:rsid w:val="00074899"/>
    <w:rsid w:val="0009645A"/>
    <w:rsid w:val="000A1711"/>
    <w:rsid w:val="000A2073"/>
    <w:rsid w:val="000D002E"/>
    <w:rsid w:val="000F7F3E"/>
    <w:rsid w:val="00100DC5"/>
    <w:rsid w:val="00124C27"/>
    <w:rsid w:val="00137849"/>
    <w:rsid w:val="00142491"/>
    <w:rsid w:val="00146421"/>
    <w:rsid w:val="001503C4"/>
    <w:rsid w:val="00167E67"/>
    <w:rsid w:val="00173CAD"/>
    <w:rsid w:val="00187868"/>
    <w:rsid w:val="001A6C1E"/>
    <w:rsid w:val="001B530E"/>
    <w:rsid w:val="001B7B57"/>
    <w:rsid w:val="001D1328"/>
    <w:rsid w:val="001F6920"/>
    <w:rsid w:val="00267228"/>
    <w:rsid w:val="00276F02"/>
    <w:rsid w:val="0028160C"/>
    <w:rsid w:val="002B229B"/>
    <w:rsid w:val="002B2D09"/>
    <w:rsid w:val="002B6FC6"/>
    <w:rsid w:val="002B7498"/>
    <w:rsid w:val="002C0253"/>
    <w:rsid w:val="002E04C8"/>
    <w:rsid w:val="002E2C8B"/>
    <w:rsid w:val="00303243"/>
    <w:rsid w:val="00307420"/>
    <w:rsid w:val="00340B23"/>
    <w:rsid w:val="00355B9D"/>
    <w:rsid w:val="003A2FA7"/>
    <w:rsid w:val="003B2695"/>
    <w:rsid w:val="003D2F68"/>
    <w:rsid w:val="003E4217"/>
    <w:rsid w:val="003E445E"/>
    <w:rsid w:val="004141A4"/>
    <w:rsid w:val="0041509D"/>
    <w:rsid w:val="0041712C"/>
    <w:rsid w:val="00420126"/>
    <w:rsid w:val="00421C33"/>
    <w:rsid w:val="0042433D"/>
    <w:rsid w:val="004A69B1"/>
    <w:rsid w:val="004F098E"/>
    <w:rsid w:val="00501E18"/>
    <w:rsid w:val="00510A2B"/>
    <w:rsid w:val="00523AB2"/>
    <w:rsid w:val="00545ED9"/>
    <w:rsid w:val="0056158C"/>
    <w:rsid w:val="005723C7"/>
    <w:rsid w:val="00575DCF"/>
    <w:rsid w:val="00583433"/>
    <w:rsid w:val="00587F6D"/>
    <w:rsid w:val="005A1AE2"/>
    <w:rsid w:val="005A308F"/>
    <w:rsid w:val="005A4D2E"/>
    <w:rsid w:val="005A5E7B"/>
    <w:rsid w:val="005A7DEC"/>
    <w:rsid w:val="005C5660"/>
    <w:rsid w:val="005D7592"/>
    <w:rsid w:val="006041AB"/>
    <w:rsid w:val="00635285"/>
    <w:rsid w:val="0064267D"/>
    <w:rsid w:val="00653574"/>
    <w:rsid w:val="006539F4"/>
    <w:rsid w:val="00664D2A"/>
    <w:rsid w:val="006C2C13"/>
    <w:rsid w:val="006C42A9"/>
    <w:rsid w:val="0070479B"/>
    <w:rsid w:val="00725190"/>
    <w:rsid w:val="00727BA5"/>
    <w:rsid w:val="007403F2"/>
    <w:rsid w:val="007429AD"/>
    <w:rsid w:val="00757223"/>
    <w:rsid w:val="0076231F"/>
    <w:rsid w:val="00764B04"/>
    <w:rsid w:val="0077559B"/>
    <w:rsid w:val="00777165"/>
    <w:rsid w:val="007777E9"/>
    <w:rsid w:val="00787399"/>
    <w:rsid w:val="00792083"/>
    <w:rsid w:val="0079521E"/>
    <w:rsid w:val="007B243F"/>
    <w:rsid w:val="007C3350"/>
    <w:rsid w:val="007D5CD1"/>
    <w:rsid w:val="007D73FB"/>
    <w:rsid w:val="007E6F50"/>
    <w:rsid w:val="007F6C74"/>
    <w:rsid w:val="00804226"/>
    <w:rsid w:val="00812087"/>
    <w:rsid w:val="00820F3B"/>
    <w:rsid w:val="00824C6E"/>
    <w:rsid w:val="00834E24"/>
    <w:rsid w:val="008403F1"/>
    <w:rsid w:val="00842B2E"/>
    <w:rsid w:val="008450B7"/>
    <w:rsid w:val="008511D9"/>
    <w:rsid w:val="00853D98"/>
    <w:rsid w:val="008744B9"/>
    <w:rsid w:val="008948EB"/>
    <w:rsid w:val="008A7D3A"/>
    <w:rsid w:val="008B3BE1"/>
    <w:rsid w:val="008C4C13"/>
    <w:rsid w:val="008D58D0"/>
    <w:rsid w:val="008E3923"/>
    <w:rsid w:val="008F01FB"/>
    <w:rsid w:val="00911CFE"/>
    <w:rsid w:val="0092480B"/>
    <w:rsid w:val="0092768D"/>
    <w:rsid w:val="0093011A"/>
    <w:rsid w:val="0094773A"/>
    <w:rsid w:val="00983233"/>
    <w:rsid w:val="00985A82"/>
    <w:rsid w:val="0099589E"/>
    <w:rsid w:val="009A4972"/>
    <w:rsid w:val="009B4C2A"/>
    <w:rsid w:val="009D6AD3"/>
    <w:rsid w:val="009F06D6"/>
    <w:rsid w:val="00A06F33"/>
    <w:rsid w:val="00A34413"/>
    <w:rsid w:val="00A5086C"/>
    <w:rsid w:val="00A6053E"/>
    <w:rsid w:val="00A66E87"/>
    <w:rsid w:val="00A73480"/>
    <w:rsid w:val="00A80529"/>
    <w:rsid w:val="00AB1622"/>
    <w:rsid w:val="00AB655A"/>
    <w:rsid w:val="00AF1F4B"/>
    <w:rsid w:val="00B04ADC"/>
    <w:rsid w:val="00B10CEA"/>
    <w:rsid w:val="00B12C19"/>
    <w:rsid w:val="00B2718D"/>
    <w:rsid w:val="00B618EB"/>
    <w:rsid w:val="00B710B7"/>
    <w:rsid w:val="00B825E5"/>
    <w:rsid w:val="00BB08BD"/>
    <w:rsid w:val="00BB1E23"/>
    <w:rsid w:val="00BF3332"/>
    <w:rsid w:val="00C13AB9"/>
    <w:rsid w:val="00C13D63"/>
    <w:rsid w:val="00C246A4"/>
    <w:rsid w:val="00C53B1F"/>
    <w:rsid w:val="00C618B7"/>
    <w:rsid w:val="00C64A46"/>
    <w:rsid w:val="00C71172"/>
    <w:rsid w:val="00CA485A"/>
    <w:rsid w:val="00CC277C"/>
    <w:rsid w:val="00CC41CE"/>
    <w:rsid w:val="00D10B0E"/>
    <w:rsid w:val="00D20D69"/>
    <w:rsid w:val="00D23E21"/>
    <w:rsid w:val="00D27A24"/>
    <w:rsid w:val="00D300EC"/>
    <w:rsid w:val="00D34AF0"/>
    <w:rsid w:val="00D40A02"/>
    <w:rsid w:val="00D43A62"/>
    <w:rsid w:val="00D4551F"/>
    <w:rsid w:val="00D46FEA"/>
    <w:rsid w:val="00D60DB3"/>
    <w:rsid w:val="00D74A51"/>
    <w:rsid w:val="00D74A70"/>
    <w:rsid w:val="00D763DF"/>
    <w:rsid w:val="00D80328"/>
    <w:rsid w:val="00D92F5B"/>
    <w:rsid w:val="00DA138C"/>
    <w:rsid w:val="00DC05D3"/>
    <w:rsid w:val="00DD6AA1"/>
    <w:rsid w:val="00DE753D"/>
    <w:rsid w:val="00DF4759"/>
    <w:rsid w:val="00E06497"/>
    <w:rsid w:val="00E1041C"/>
    <w:rsid w:val="00E23AE7"/>
    <w:rsid w:val="00E2540F"/>
    <w:rsid w:val="00E45080"/>
    <w:rsid w:val="00E73F64"/>
    <w:rsid w:val="00E92115"/>
    <w:rsid w:val="00E96CB6"/>
    <w:rsid w:val="00EA41D5"/>
    <w:rsid w:val="00EB7C44"/>
    <w:rsid w:val="00EC0CBB"/>
    <w:rsid w:val="00ED12A2"/>
    <w:rsid w:val="00EE08A3"/>
    <w:rsid w:val="00EE143F"/>
    <w:rsid w:val="00F0007C"/>
    <w:rsid w:val="00F009F0"/>
    <w:rsid w:val="00F022C9"/>
    <w:rsid w:val="00F145C7"/>
    <w:rsid w:val="00F20ECC"/>
    <w:rsid w:val="00F4028C"/>
    <w:rsid w:val="00F65243"/>
    <w:rsid w:val="00F7165A"/>
    <w:rsid w:val="00F776F2"/>
    <w:rsid w:val="00F83890"/>
    <w:rsid w:val="00FB2457"/>
    <w:rsid w:val="00FD127C"/>
    <w:rsid w:val="00FE6CF6"/>
    <w:rsid w:val="00FF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D60C6B"/>
  <w15:chartTrackingRefBased/>
  <w15:docId w15:val="{70851FFA-122F-4A8D-836E-8721CFE1D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158C"/>
    <w:pPr>
      <w:spacing w:after="0" w:line="360" w:lineRule="auto"/>
      <w:jc w:val="both"/>
    </w:pPr>
    <w:rPr>
      <w:rFonts w:ascii="Century Gothic" w:hAnsi="Century Gothic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20ECC"/>
    <w:pPr>
      <w:pBdr>
        <w:top w:val="single" w:sz="24" w:space="0" w:color="9ACA48"/>
        <w:left w:val="single" w:sz="24" w:space="0" w:color="9ACA48"/>
        <w:bottom w:val="single" w:sz="24" w:space="0" w:color="9ACA48"/>
        <w:right w:val="single" w:sz="24" w:space="0" w:color="9ACA48"/>
      </w:pBdr>
      <w:shd w:val="clear" w:color="auto" w:fill="9ACA48"/>
      <w:spacing w:before="120"/>
      <w:outlineLvl w:val="0"/>
    </w:pPr>
    <w:rPr>
      <w:rFonts w:eastAsiaTheme="minorEastAsia"/>
      <w:caps/>
      <w:color w:val="FFFFFF" w:themeColor="background1"/>
      <w:spacing w:val="15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0ECC"/>
    <w:rPr>
      <w:rFonts w:ascii="Century Gothic" w:eastAsiaTheme="minorEastAsia" w:hAnsi="Century Gothic"/>
      <w:caps/>
      <w:color w:val="FFFFFF" w:themeColor="background1"/>
      <w:spacing w:val="15"/>
      <w:sz w:val="24"/>
      <w:shd w:val="clear" w:color="auto" w:fill="9ACA48"/>
    </w:rPr>
  </w:style>
  <w:style w:type="paragraph" w:customStyle="1" w:styleId="Default">
    <w:name w:val="Default"/>
    <w:rsid w:val="00BB08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A6053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B7B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7B57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7B57"/>
    <w:rPr>
      <w:rFonts w:ascii="Century Gothic" w:hAnsi="Century Gothic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7B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7B57"/>
    <w:rPr>
      <w:rFonts w:ascii="Century Gothic" w:hAnsi="Century Gothic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7B5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7B57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rsid w:val="00137849"/>
    <w:rPr>
      <w:rFonts w:ascii="Century Gothic" w:hAnsi="Century Gothic"/>
      <w:sz w:val="20"/>
    </w:rPr>
  </w:style>
  <w:style w:type="table" w:styleId="Tabela-Siatka">
    <w:name w:val="Table Grid"/>
    <w:basedOn w:val="Standardowy"/>
    <w:uiPriority w:val="59"/>
    <w:rsid w:val="00137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13784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74A5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4A51"/>
    <w:rPr>
      <w:rFonts w:ascii="Century Gothic" w:hAnsi="Century Gothic"/>
      <w:sz w:val="20"/>
    </w:rPr>
  </w:style>
  <w:style w:type="paragraph" w:styleId="Stopka">
    <w:name w:val="footer"/>
    <w:basedOn w:val="Normalny"/>
    <w:link w:val="StopkaZnak"/>
    <w:uiPriority w:val="99"/>
    <w:unhideWhenUsed/>
    <w:rsid w:val="00D74A5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4A51"/>
    <w:rPr>
      <w:rFonts w:ascii="Century Gothic" w:hAnsi="Century Gothic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768D"/>
    <w:pPr>
      <w:spacing w:line="240" w:lineRule="auto"/>
      <w:jc w:val="left"/>
    </w:pPr>
    <w:rPr>
      <w:rFonts w:ascii="Times New Roman" w:hAnsi="Times New Roman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768D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Biała Piska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FF0000"/>
      </a:accent1>
      <a:accent2>
        <a:srgbClr val="C83221"/>
      </a:accent2>
      <a:accent3>
        <a:srgbClr val="FF9400"/>
      </a:accent3>
      <a:accent4>
        <a:srgbClr val="F2DD44"/>
      </a:accent4>
      <a:accent5>
        <a:srgbClr val="446404"/>
      </a:accent5>
      <a:accent6>
        <a:srgbClr val="049142"/>
      </a:accent6>
      <a:hlink>
        <a:srgbClr val="0989B1"/>
      </a:hlink>
      <a:folHlink>
        <a:srgbClr val="4AB5C4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8804F-570F-4396-8A76-6AE6A9DA9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2748</Words>
  <Characters>16492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Szymala</dc:creator>
  <cp:keywords/>
  <dc:description/>
  <cp:lastModifiedBy>Małgorzata Gałka</cp:lastModifiedBy>
  <cp:revision>3</cp:revision>
  <dcterms:created xsi:type="dcterms:W3CDTF">2025-11-04T14:40:00Z</dcterms:created>
  <dcterms:modified xsi:type="dcterms:W3CDTF">2025-11-05T08:36:00Z</dcterms:modified>
</cp:coreProperties>
</file>