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12" w:rsidRDefault="00262C12" w:rsidP="003461D8">
      <w:pPr>
        <w:jc w:val="center"/>
      </w:pPr>
    </w:p>
    <w:p w:rsidR="003461D8" w:rsidRPr="00DA0D49" w:rsidRDefault="003461D8" w:rsidP="003461D8">
      <w:pPr>
        <w:jc w:val="center"/>
        <w:rPr>
          <w:sz w:val="24"/>
          <w:szCs w:val="24"/>
        </w:rPr>
      </w:pPr>
    </w:p>
    <w:p w:rsidR="003461D8" w:rsidRPr="00DA0D49" w:rsidRDefault="003461D8" w:rsidP="003461D8">
      <w:pPr>
        <w:jc w:val="center"/>
        <w:rPr>
          <w:b/>
          <w:sz w:val="24"/>
          <w:szCs w:val="24"/>
        </w:rPr>
      </w:pPr>
      <w:r w:rsidRPr="00727991">
        <w:rPr>
          <w:b/>
          <w:sz w:val="24"/>
          <w:szCs w:val="24"/>
        </w:rPr>
        <w:t>ODSTĘPSTWA od Programu funkcjonalno-użytkowego (PFU)</w:t>
      </w:r>
    </w:p>
    <w:p w:rsidR="003461D8" w:rsidRDefault="003461D8" w:rsidP="003461D8">
      <w:pPr>
        <w:jc w:val="center"/>
        <w:rPr>
          <w:b/>
        </w:rPr>
      </w:pPr>
      <w:r>
        <w:rPr>
          <w:b/>
        </w:rPr>
        <w:t xml:space="preserve">Dla zadania: Modernizacja systemu grzewczego oraz montaż instalacji PV o mocy 33,75 </w:t>
      </w:r>
      <w:proofErr w:type="spellStart"/>
      <w:r>
        <w:rPr>
          <w:b/>
        </w:rPr>
        <w:t>kWp</w:t>
      </w:r>
      <w:proofErr w:type="spellEnd"/>
      <w:r>
        <w:rPr>
          <w:b/>
        </w:rPr>
        <w:t xml:space="preserve"> na potrzeby Szkoły Podstawowej w Sierzchowach</w:t>
      </w:r>
    </w:p>
    <w:p w:rsidR="003461D8" w:rsidRDefault="003461D8" w:rsidP="003461D8">
      <w:pPr>
        <w:rPr>
          <w:b/>
        </w:rPr>
      </w:pPr>
    </w:p>
    <w:p w:rsidR="003461D8" w:rsidRPr="003461D8" w:rsidRDefault="003461D8" w:rsidP="003461D8">
      <w:pPr>
        <w:pStyle w:val="Akapitzlist"/>
        <w:widowControl w:val="0"/>
        <w:numPr>
          <w:ilvl w:val="0"/>
          <w:numId w:val="4"/>
        </w:numPr>
        <w:suppressAutoHyphens/>
        <w:spacing w:after="32" w:line="262" w:lineRule="auto"/>
        <w:ind w:left="426" w:right="140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modernizacji instalacji grzewczej </w:t>
      </w:r>
      <w:r w:rsidRPr="003461D8">
        <w:rPr>
          <w:rFonts w:ascii="Times New Roman" w:eastAsia="Times New Roman" w:hAnsi="Times New Roman" w:cs="Times New Roman"/>
          <w:sz w:val="24"/>
          <w:szCs w:val="24"/>
        </w:rPr>
        <w:t xml:space="preserve">obejmującej: dostosowanie obecnej instalacji do  parametrów 50/40 </w:t>
      </w:r>
      <w:r w:rsidRPr="003461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3461D8">
        <w:rPr>
          <w:rFonts w:ascii="Times New Roman" w:eastAsia="Times New Roman" w:hAnsi="Times New Roman" w:cs="Times New Roman"/>
          <w:sz w:val="24"/>
          <w:szCs w:val="24"/>
        </w:rPr>
        <w:t>C lub niższych poprzez wymianę tylko tych elementów instalacji, które są niezbędne do prawidłowej pracy z nowym źródłem ciepła. Ilość grzejników i przewodów , które będą musiały być wymienione zostanie określona przez Wykonawcę na etapie opracowania dokumentacji projektowej po wykonaniu obliczeń hydraulicznych instalacji.</w:t>
      </w:r>
      <w:r w:rsidR="0039536A">
        <w:rPr>
          <w:rFonts w:ascii="Times New Roman" w:eastAsia="Times New Roman" w:hAnsi="Times New Roman" w:cs="Times New Roman"/>
          <w:sz w:val="24"/>
          <w:szCs w:val="24"/>
        </w:rPr>
        <w:t xml:space="preserve"> Minimalna ilość grzejników podlegających wymianie wynosi 25 sztuk.</w:t>
      </w:r>
    </w:p>
    <w:p w:rsidR="003461D8" w:rsidRPr="003461D8" w:rsidRDefault="003461D8" w:rsidP="003461D8">
      <w:pPr>
        <w:spacing w:after="32" w:line="262" w:lineRule="auto"/>
        <w:ind w:left="426" w:right="1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sz w:val="24"/>
          <w:szCs w:val="24"/>
        </w:rPr>
        <w:t>Obecne jak i nowe grzejniki powinny być wyposażone w zawory regulacyjne przygrzejnikowe z głowicami termostatycznymi.</w:t>
      </w:r>
    </w:p>
    <w:p w:rsidR="003461D8" w:rsidRDefault="003461D8" w:rsidP="003461D8">
      <w:p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sz w:val="24"/>
          <w:szCs w:val="24"/>
        </w:rPr>
        <w:t>Szczegółowe wymagania w tym zakresie Zamawiający określił w PFU w Rozdziale 1</w:t>
      </w:r>
      <w:r>
        <w:rPr>
          <w:rFonts w:ascii="Times New Roman" w:eastAsia="Times New Roman" w:hAnsi="Times New Roman" w:cs="Times New Roman"/>
          <w:sz w:val="24"/>
          <w:szCs w:val="24"/>
        </w:rPr>
        <w:t>.2.3. Wymagania szczegółowe.</w:t>
      </w:r>
    </w:p>
    <w:p w:rsidR="003461D8" w:rsidRPr="003461D8" w:rsidRDefault="003461D8" w:rsidP="003461D8">
      <w:pPr>
        <w:pStyle w:val="Akapitzlist"/>
        <w:widowControl w:val="0"/>
        <w:numPr>
          <w:ilvl w:val="0"/>
          <w:numId w:val="4"/>
        </w:numPr>
        <w:suppressAutoHyphens/>
        <w:spacing w:after="32" w:line="262" w:lineRule="auto"/>
        <w:ind w:left="426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b/>
          <w:sz w:val="24"/>
          <w:szCs w:val="24"/>
        </w:rPr>
        <w:t>Montażem nowego źródła ciepła</w:t>
      </w:r>
      <w:r w:rsidRPr="003461D8">
        <w:rPr>
          <w:rFonts w:ascii="Times New Roman" w:eastAsia="Times New Roman" w:hAnsi="Times New Roman" w:cs="Times New Roman"/>
          <w:sz w:val="24"/>
          <w:szCs w:val="24"/>
        </w:rPr>
        <w:t xml:space="preserve"> – sprężarkowych powietrznych pomp ciepła o mocy około 88 kW pracujących w systemie kaskadowym, w układzie z buforem ciepła o pojemności 1000,0 dm3. </w:t>
      </w:r>
    </w:p>
    <w:p w:rsidR="003461D8" w:rsidRDefault="003461D8" w:rsidP="003461D8">
      <w:pPr>
        <w:spacing w:after="32" w:line="262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sz w:val="24"/>
          <w:szCs w:val="24"/>
        </w:rPr>
        <w:t>Zamawiający dopuszcza zastąpienie dwóch pomp ciepła dwusprężarkowych o mocy grzewczej 56,4 kW i 31,6 kW kaskadą urządzeń o mniejszej mocy jednostkowej lecz o łącznej mocy nie mniejszej niż ok. 88 kW. Parametry instalacji CO 55/45</w:t>
      </w:r>
      <w:r w:rsidRPr="003461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3461D8">
        <w:rPr>
          <w:rFonts w:ascii="Times New Roman" w:eastAsia="Times New Roman" w:hAnsi="Times New Roman" w:cs="Times New Roman"/>
          <w:sz w:val="24"/>
          <w:szCs w:val="24"/>
        </w:rPr>
        <w:t>C.</w:t>
      </w:r>
    </w:p>
    <w:p w:rsidR="003461D8" w:rsidRDefault="003461D8" w:rsidP="003461D8">
      <w:pPr>
        <w:spacing w:after="32" w:line="262" w:lineRule="auto"/>
        <w:ind w:left="426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1D8" w:rsidRPr="003461D8" w:rsidRDefault="003461D8" w:rsidP="003461D8">
      <w:pPr>
        <w:pStyle w:val="Akapitzlist"/>
        <w:numPr>
          <w:ilvl w:val="0"/>
          <w:numId w:val="4"/>
        </w:numPr>
        <w:spacing w:after="32" w:line="262" w:lineRule="auto"/>
        <w:ind w:left="426" w:right="140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b/>
          <w:sz w:val="24"/>
          <w:szCs w:val="24"/>
        </w:rPr>
        <w:t>Montaż generatora fotowoltaicznego</w:t>
      </w:r>
      <w:r w:rsidRPr="003461D8">
        <w:rPr>
          <w:rFonts w:ascii="Times New Roman" w:eastAsia="Times New Roman" w:hAnsi="Times New Roman" w:cs="Times New Roman"/>
          <w:sz w:val="24"/>
          <w:szCs w:val="24"/>
        </w:rPr>
        <w:t xml:space="preserve"> o mocy zainstalowanej 33,75 </w:t>
      </w:r>
      <w:proofErr w:type="spellStart"/>
      <w:r w:rsidRPr="003461D8">
        <w:rPr>
          <w:rFonts w:ascii="Times New Roman" w:eastAsia="Times New Roman" w:hAnsi="Times New Roman" w:cs="Times New Roman"/>
          <w:sz w:val="24"/>
          <w:szCs w:val="24"/>
        </w:rPr>
        <w:t>kWp</w:t>
      </w:r>
      <w:proofErr w:type="spellEnd"/>
      <w:r w:rsidRPr="003461D8">
        <w:rPr>
          <w:rFonts w:ascii="Times New Roman" w:eastAsia="Times New Roman" w:hAnsi="Times New Roman" w:cs="Times New Roman"/>
          <w:sz w:val="24"/>
          <w:szCs w:val="24"/>
        </w:rPr>
        <w:t xml:space="preserve"> produkującej energię elektryczną z energii odnawialnej (słonecznej), zasilającą wewnętrzną sieć energetyczną. Instalacja składać się będzie z ok. 90 sztuk polikrystalicznych lub monokrystalicznych paneli fotowoltaicznych o mocy jednostkowej i sprawnościach większych niż podano w PFU przy zachowaniu wskazanych wyżej mocy łącznej instalacji. </w:t>
      </w:r>
    </w:p>
    <w:p w:rsidR="003461D8" w:rsidRDefault="003461D8" w:rsidP="003461D8">
      <w:pPr>
        <w:spacing w:after="32" w:line="261" w:lineRule="auto"/>
        <w:ind w:left="426" w:right="140"/>
        <w:rPr>
          <w:rFonts w:ascii="Times New Roman" w:eastAsia="Times New Roman" w:hAnsi="Times New Roman" w:cs="Times New Roman"/>
          <w:sz w:val="24"/>
          <w:szCs w:val="24"/>
        </w:rPr>
      </w:pPr>
      <w:r w:rsidRPr="003461D8">
        <w:rPr>
          <w:rFonts w:ascii="Times New Roman" w:eastAsia="Times New Roman" w:hAnsi="Times New Roman" w:cs="Times New Roman"/>
          <w:sz w:val="24"/>
          <w:szCs w:val="24"/>
        </w:rPr>
        <w:t>Szczegółowe warunki realizacji inwestycji Zamawiający opisał w PFU, strony 22-28.</w:t>
      </w:r>
    </w:p>
    <w:p w:rsidR="007B5F4D" w:rsidRDefault="007B5F4D" w:rsidP="003461D8">
      <w:pPr>
        <w:spacing w:after="32" w:line="261" w:lineRule="auto"/>
        <w:ind w:left="426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7B5F4D" w:rsidRPr="007B5F4D" w:rsidRDefault="007B5F4D" w:rsidP="007B5F4D">
      <w:pPr>
        <w:pStyle w:val="Akapitzlist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B5F4D">
        <w:rPr>
          <w:rFonts w:ascii="Times New Roman" w:eastAsia="Times New Roman" w:hAnsi="Times New Roman" w:cs="Times New Roman"/>
          <w:sz w:val="24"/>
          <w:szCs w:val="24"/>
        </w:rPr>
        <w:t xml:space="preserve">Zaproponowane przez Wykonawcę </w:t>
      </w:r>
      <w:r w:rsidRPr="007B5F4D">
        <w:rPr>
          <w:rFonts w:ascii="Times New Roman" w:eastAsia="Times New Roman" w:hAnsi="Times New Roman" w:cs="Times New Roman"/>
          <w:b/>
          <w:sz w:val="24"/>
          <w:szCs w:val="24"/>
        </w:rPr>
        <w:t>urządzenia musza być fabrycznie nowe</w:t>
      </w:r>
      <w:r w:rsidRPr="007B5F4D">
        <w:rPr>
          <w:rFonts w:ascii="Times New Roman" w:eastAsia="Times New Roman" w:hAnsi="Times New Roman" w:cs="Times New Roman"/>
          <w:sz w:val="24"/>
          <w:szCs w:val="24"/>
        </w:rPr>
        <w:t xml:space="preserve">, a ich </w:t>
      </w:r>
      <w:r w:rsidRPr="007B5F4D">
        <w:rPr>
          <w:rFonts w:ascii="Times New Roman" w:eastAsia="Times New Roman" w:hAnsi="Times New Roman" w:cs="Times New Roman"/>
          <w:b/>
          <w:sz w:val="24"/>
          <w:szCs w:val="24"/>
        </w:rPr>
        <w:t>rok produkcji</w:t>
      </w:r>
      <w:r w:rsidRPr="007B5F4D">
        <w:rPr>
          <w:rFonts w:ascii="Times New Roman" w:eastAsia="Times New Roman" w:hAnsi="Times New Roman" w:cs="Times New Roman"/>
          <w:sz w:val="24"/>
          <w:szCs w:val="24"/>
        </w:rPr>
        <w:t xml:space="preserve"> nie może być starszy niż </w:t>
      </w:r>
      <w:r w:rsidRPr="007B5F4D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7B5F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F4D" w:rsidRPr="007B5F4D" w:rsidRDefault="007B5F4D" w:rsidP="007B5F4D">
      <w:pPr>
        <w:pStyle w:val="Akapitzlist"/>
        <w:spacing w:after="32" w:line="261" w:lineRule="auto"/>
        <w:ind w:left="426"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3461D8" w:rsidRPr="003461D8" w:rsidRDefault="003461D8" w:rsidP="003461D8">
      <w:pPr>
        <w:spacing w:after="32" w:line="261" w:lineRule="auto"/>
        <w:ind w:left="426"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1D8" w:rsidRPr="003461D8" w:rsidRDefault="003461D8" w:rsidP="00C63614">
      <w:bookmarkStart w:id="0" w:name="_GoBack"/>
      <w:bookmarkEnd w:id="0"/>
    </w:p>
    <w:sectPr w:rsidR="003461D8" w:rsidRPr="003461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D8" w:rsidRDefault="003461D8" w:rsidP="003461D8">
      <w:pPr>
        <w:spacing w:after="0" w:line="240" w:lineRule="auto"/>
      </w:pPr>
      <w:r>
        <w:separator/>
      </w:r>
    </w:p>
  </w:endnote>
  <w:endnote w:type="continuationSeparator" w:id="0">
    <w:p w:rsidR="003461D8" w:rsidRDefault="003461D8" w:rsidP="0034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D8" w:rsidRDefault="003461D8" w:rsidP="003461D8">
      <w:pPr>
        <w:spacing w:after="0" w:line="240" w:lineRule="auto"/>
      </w:pPr>
      <w:r>
        <w:separator/>
      </w:r>
    </w:p>
  </w:footnote>
  <w:footnote w:type="continuationSeparator" w:id="0">
    <w:p w:rsidR="003461D8" w:rsidRDefault="003461D8" w:rsidP="0034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D8" w:rsidRPr="003461D8" w:rsidRDefault="003461D8">
    <w:pPr>
      <w:pStyle w:val="Nagwek"/>
      <w:rPr>
        <w:b/>
      </w:rPr>
    </w:pPr>
    <w:r w:rsidRPr="003461D8">
      <w:rPr>
        <w:b/>
      </w:rPr>
      <w:t>Or.SO.2714.1.2023</w:t>
    </w:r>
    <w:r w:rsidRPr="003461D8">
      <w:rPr>
        <w:b/>
      </w:rPr>
      <w:tab/>
    </w:r>
    <w:r w:rsidRPr="003461D8">
      <w:rPr>
        <w:b/>
      </w:rPr>
      <w:tab/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655"/>
    <w:multiLevelType w:val="hybridMultilevel"/>
    <w:tmpl w:val="133E8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3EF2"/>
    <w:multiLevelType w:val="multilevel"/>
    <w:tmpl w:val="0CF67F78"/>
    <w:lvl w:ilvl="0">
      <w:start w:val="1"/>
      <w:numFmt w:val="upperRoman"/>
      <w:lvlText w:val="%1."/>
      <w:lvlJc w:val="left"/>
      <w:pPr>
        <w:tabs>
          <w:tab w:val="num" w:pos="0"/>
        </w:tabs>
        <w:ind w:left="594" w:hanging="168"/>
      </w:pPr>
      <w:rPr>
        <w:rFonts w:ascii="Times New Roman" w:eastAsia="Times New Roman" w:hAnsi="Times New Roman" w:cs="Times New Roman"/>
        <w:spacing w:val="-1"/>
        <w:w w:val="100"/>
        <w:sz w:val="20"/>
        <w:szCs w:val="20"/>
        <w:shd w:val="clear" w:color="auto" w:fill="E5E5FF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4" w:hanging="200"/>
      </w:pPr>
      <w:rPr>
        <w:w w:val="100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126" w:hanging="200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970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99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010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130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250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90" w:hanging="200"/>
      </w:pPr>
      <w:rPr>
        <w:rFonts w:ascii="Symbol" w:hAnsi="Symbol" w:cs="Symbol" w:hint="default"/>
      </w:rPr>
    </w:lvl>
  </w:abstractNum>
  <w:abstractNum w:abstractNumId="2" w15:restartNumberingAfterBreak="0">
    <w:nsid w:val="48AA56A7"/>
    <w:multiLevelType w:val="hybridMultilevel"/>
    <w:tmpl w:val="EA46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650F"/>
    <w:multiLevelType w:val="multilevel"/>
    <w:tmpl w:val="96B8936E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D8"/>
    <w:rsid w:val="00262C12"/>
    <w:rsid w:val="003461D8"/>
    <w:rsid w:val="0039536A"/>
    <w:rsid w:val="00727991"/>
    <w:rsid w:val="007B5F4D"/>
    <w:rsid w:val="00C63614"/>
    <w:rsid w:val="00DA0D49"/>
    <w:rsid w:val="00DF22A7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EAF3"/>
  <w15:chartTrackingRefBased/>
  <w15:docId w15:val="{FE2ED723-E13B-48AB-BE22-2A0F9762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1D8"/>
  </w:style>
  <w:style w:type="paragraph" w:styleId="Stopka">
    <w:name w:val="footer"/>
    <w:basedOn w:val="Normalny"/>
    <w:link w:val="StopkaZnak"/>
    <w:uiPriority w:val="99"/>
    <w:unhideWhenUsed/>
    <w:rsid w:val="0034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461D8"/>
  </w:style>
  <w:style w:type="paragraph" w:styleId="Akapitzlist">
    <w:name w:val="List Paragraph"/>
    <w:basedOn w:val="Normalny"/>
    <w:uiPriority w:val="34"/>
    <w:qFormat/>
    <w:rsid w:val="00346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8</cp:revision>
  <cp:lastPrinted>2023-03-07T09:24:00Z</cp:lastPrinted>
  <dcterms:created xsi:type="dcterms:W3CDTF">2023-03-06T08:50:00Z</dcterms:created>
  <dcterms:modified xsi:type="dcterms:W3CDTF">2023-03-08T14:49:00Z</dcterms:modified>
</cp:coreProperties>
</file>