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B1" w:rsidRDefault="00ED39B1" w:rsidP="00ED39B1">
      <w:pPr>
        <w:jc w:val="right"/>
      </w:pPr>
      <w:r>
        <w:t xml:space="preserve">Data </w:t>
      </w:r>
      <w:r w:rsidR="00FD5353">
        <w:t>16</w:t>
      </w:r>
      <w:r>
        <w:t>.06.2015 r.</w:t>
      </w:r>
    </w:p>
    <w:p w:rsidR="00ED39B1" w:rsidRDefault="00ED39B1" w:rsidP="00ED39B1">
      <w:r>
        <w:t xml:space="preserve">Nasz znak: Or.So.271.3.2015   </w:t>
      </w:r>
    </w:p>
    <w:p w:rsidR="00ED39B1" w:rsidRDefault="00ED39B1" w:rsidP="002465CD">
      <w:pPr>
        <w:jc w:val="both"/>
      </w:pPr>
      <w:r>
        <w:t xml:space="preserve">W związku ze złożonymi pytaniami przez jednego z oferentów </w:t>
      </w:r>
    </w:p>
    <w:p w:rsidR="002465CD" w:rsidRDefault="002465CD" w:rsidP="002465CD">
      <w:pPr>
        <w:jc w:val="both"/>
        <w:rPr>
          <w:szCs w:val="28"/>
        </w:rPr>
      </w:pPr>
      <w:r>
        <w:rPr>
          <w:szCs w:val="28"/>
        </w:rPr>
        <w:t>Dotyczy  : przedmiotu zamówienia  pn.  ,,Remont wraz z przebudową stacji uzdatniania wody w miejscowości Kuczyzna”</w:t>
      </w:r>
    </w:p>
    <w:p w:rsidR="00ED39B1" w:rsidRPr="002465CD" w:rsidRDefault="00FD5353" w:rsidP="002465CD">
      <w:pPr>
        <w:jc w:val="both"/>
        <w:rPr>
          <w:szCs w:val="28"/>
        </w:rPr>
      </w:pPr>
      <w:r>
        <w:rPr>
          <w:szCs w:val="28"/>
        </w:rPr>
        <w:t>Poniżej przedstawiam odpowiedzi</w:t>
      </w:r>
      <w:r w:rsidR="002465CD">
        <w:rPr>
          <w:szCs w:val="28"/>
        </w:rPr>
        <w:t xml:space="preserve"> </w:t>
      </w:r>
      <w:r>
        <w:rPr>
          <w:szCs w:val="28"/>
        </w:rPr>
        <w:t>na pytania</w:t>
      </w:r>
      <w:r w:rsidR="002465CD">
        <w:rPr>
          <w:szCs w:val="28"/>
        </w:rPr>
        <w:t>:</w:t>
      </w:r>
    </w:p>
    <w:p w:rsidR="002465CD" w:rsidRDefault="00ED39B1" w:rsidP="002465CD">
      <w:pPr>
        <w:jc w:val="both"/>
      </w:pPr>
      <w:r>
        <w:t xml:space="preserve">1.Czy zamawiający posiada dokumentacje projektową istniejącej i pracującej instalacji do uzdatniania wody? Jeżeli tak, to prosimy o jej udostępnienie, w tym mapę sytuacyjną, schemat i rzut stacji uzdatniania wody </w:t>
      </w:r>
    </w:p>
    <w:p w:rsidR="00ED39B1" w:rsidRDefault="00ED39B1" w:rsidP="002465CD">
      <w:pPr>
        <w:jc w:val="both"/>
      </w:pPr>
      <w:r>
        <w:t>Odpowiedź :</w:t>
      </w:r>
      <w:r w:rsidR="002465CD">
        <w:t>nie posiadamy dokumentacji.</w:t>
      </w:r>
    </w:p>
    <w:p w:rsidR="00ED39B1" w:rsidRDefault="002465CD" w:rsidP="002465CD">
      <w:pPr>
        <w:jc w:val="both"/>
      </w:pPr>
      <w:r>
        <w:t>2.Z</w:t>
      </w:r>
      <w:r w:rsidR="00ED39B1">
        <w:t xml:space="preserve">ałącznik do SIWZ pn. ,,Koncepcja techniczna zawiera wstępne założenia przebudowy SUW w Kuczyźnie, odniesione przede wszystkim do części układu technologicznego. W oparciu o powyższe, jak również z uwagi na charakter ryczałtowy realizowanych robót, prosimy o sprecyzowanie zakresu prac, którego koncepcja nie obejmuje, </w:t>
      </w:r>
      <w:proofErr w:type="spellStart"/>
      <w:r w:rsidR="00ED39B1">
        <w:t>tj</w:t>
      </w:r>
      <w:proofErr w:type="spellEnd"/>
      <w:r w:rsidR="00ED39B1">
        <w:t>:</w:t>
      </w:r>
    </w:p>
    <w:p w:rsidR="00ED39B1" w:rsidRDefault="00ED39B1" w:rsidP="002465CD">
      <w:pPr>
        <w:jc w:val="both"/>
      </w:pPr>
      <w:r>
        <w:t>a) branży budowlanej</w:t>
      </w:r>
    </w:p>
    <w:p w:rsidR="00ED39B1" w:rsidRDefault="00ED39B1" w:rsidP="002465CD">
      <w:pPr>
        <w:jc w:val="both"/>
      </w:pPr>
      <w:r>
        <w:t xml:space="preserve">- czy zachodzi konieczność rozbiórki istniejących fundamentów urządzeń           i wykonanie nowych fundamentów pod nowe urządzenia ? </w:t>
      </w:r>
    </w:p>
    <w:p w:rsidR="00ED39B1" w:rsidRDefault="00ED39B1" w:rsidP="002465CD">
      <w:pPr>
        <w:jc w:val="both"/>
      </w:pPr>
      <w:r>
        <w:t xml:space="preserve">Powyższe związane byłoby z koniecznością rozbiórki części posadzek jak również z trudnościami dotyczącymi zachowania ciągłości dostawy wody . </w:t>
      </w:r>
    </w:p>
    <w:p w:rsidR="00EB33F3" w:rsidRDefault="00ED39B1" w:rsidP="002465CD">
      <w:pPr>
        <w:jc w:val="both"/>
      </w:pPr>
      <w:r>
        <w:t xml:space="preserve">- w jaki sposób </w:t>
      </w:r>
      <w:r w:rsidR="00EB33F3">
        <w:t>wykonane mają być posadzki w pomieszczeniu SUW, które ulegną zniszczeniu podczas realizacji robót?.</w:t>
      </w:r>
    </w:p>
    <w:p w:rsidR="00EB33F3" w:rsidRDefault="00EB33F3" w:rsidP="002465CD">
      <w:pPr>
        <w:jc w:val="both"/>
      </w:pPr>
      <w:r>
        <w:t>- czy istniejące okna mają być wymienione?. Podczas przeprowadzanych oględzin terenu SUW, wydaję się nam, ze ich stan techniczny nie budzi zastrzeżeń .</w:t>
      </w:r>
    </w:p>
    <w:p w:rsidR="00EB33F3" w:rsidRDefault="00EB33F3" w:rsidP="002465CD">
      <w:pPr>
        <w:jc w:val="both"/>
      </w:pPr>
      <w:r>
        <w:t>- czy ściany w pomieszczeniu SUW mają być malowane oraz czy ma być układana glazura ?</w:t>
      </w:r>
    </w:p>
    <w:p w:rsidR="00EB33F3" w:rsidRDefault="00EB33F3" w:rsidP="002465CD">
      <w:pPr>
        <w:jc w:val="both"/>
      </w:pPr>
      <w:r>
        <w:t>-kto usuwał będzie z terenu SUW powstały gruz?</w:t>
      </w:r>
    </w:p>
    <w:p w:rsidR="002465CD" w:rsidRDefault="002465CD" w:rsidP="002465CD">
      <w:pPr>
        <w:jc w:val="both"/>
      </w:pPr>
      <w:r>
        <w:lastRenderedPageBreak/>
        <w:t>Odpowiedź : Nie zachodzi konieczność rozbiórki istniejących fundamentów. Zniszczone posadzki muszą być doprowadzone do stanu pierwotnego. Istnieje konieczność wymiany okien. Ściany stacji winny być pomalowane. Usunięcie gruzu leży po stronie wykonawcy.</w:t>
      </w:r>
    </w:p>
    <w:p w:rsidR="00EB33F3" w:rsidRDefault="00EB33F3" w:rsidP="002465CD">
      <w:pPr>
        <w:jc w:val="both"/>
      </w:pPr>
      <w:r>
        <w:t>b) branży elektronicznej:</w:t>
      </w:r>
    </w:p>
    <w:p w:rsidR="00EB33F3" w:rsidRDefault="00EB33F3" w:rsidP="002465CD">
      <w:pPr>
        <w:jc w:val="both"/>
      </w:pPr>
      <w:r>
        <w:t>- czy wykonana ma być nowa rozdzielnica elektryczna, zasilająco-sterująca?</w:t>
      </w:r>
    </w:p>
    <w:p w:rsidR="00EB33F3" w:rsidRDefault="00EB33F3" w:rsidP="002465CD">
      <w:pPr>
        <w:jc w:val="both"/>
      </w:pPr>
      <w:r>
        <w:t>- czy dla celów płukania filtrów, wykonana ma być nowa szafka sterownicza?</w:t>
      </w:r>
    </w:p>
    <w:p w:rsidR="00EB33F3" w:rsidRDefault="00EB33F3" w:rsidP="002465CD">
      <w:pPr>
        <w:jc w:val="both"/>
      </w:pPr>
      <w:r>
        <w:t>- w jaki sposób ma przebiegać proces płukania filtrów, z zachowaniem dostawy wody do sieci odbiorczej?</w:t>
      </w:r>
    </w:p>
    <w:p w:rsidR="00B24134" w:rsidRDefault="00EB33F3" w:rsidP="002465CD">
      <w:pPr>
        <w:jc w:val="both"/>
      </w:pPr>
      <w:r>
        <w:t>- czy</w:t>
      </w:r>
      <w:r w:rsidR="00B24134">
        <w:t xml:space="preserve"> jest możliwość wykorzystania istniejącej rozdzielnicy elektrycznej dla potrzeb zasilania nowych urządzeń ?</w:t>
      </w:r>
    </w:p>
    <w:p w:rsidR="00B24134" w:rsidRDefault="00B24134" w:rsidP="002465CD">
      <w:pPr>
        <w:jc w:val="both"/>
      </w:pPr>
      <w:r>
        <w:t>- czy Zamawiający dysponuje odpowiednim zabezpieczeniem mocy elektrycznej na terenie obiektu?</w:t>
      </w:r>
    </w:p>
    <w:p w:rsidR="00B24134" w:rsidRDefault="00B24134" w:rsidP="002465CD">
      <w:pPr>
        <w:jc w:val="both"/>
      </w:pPr>
      <w:r>
        <w:t>- jaki zakres instalacji elektrycznej ma być wykonany w ramach zadania?</w:t>
      </w:r>
    </w:p>
    <w:p w:rsidR="002465CD" w:rsidRDefault="002465CD" w:rsidP="002465CD">
      <w:pPr>
        <w:spacing w:after="0"/>
        <w:jc w:val="both"/>
      </w:pPr>
      <w:r>
        <w:t xml:space="preserve">Odpowiedź : nie występuje konieczność wykonania nowej rozdzielni. Należy wykonać nową szafę sterowniczą. Proces płukania filtrów został opisany w ,,Koncepcji”. Istnieje możliwość wykorzystania istniejącej rozdzielnicy elektrycznej. Zakres zmian w instalacji elektrycznej obejmuję tylko niezbędne elementy związane z remontem w kontekście zmian technologicznych </w:t>
      </w:r>
    </w:p>
    <w:p w:rsidR="002465CD" w:rsidRDefault="002465CD" w:rsidP="002465CD">
      <w:pPr>
        <w:spacing w:after="0"/>
        <w:jc w:val="both"/>
      </w:pPr>
      <w:r>
        <w:t>w ,,Koncepcji”.</w:t>
      </w:r>
    </w:p>
    <w:p w:rsidR="002465CD" w:rsidRDefault="002465CD" w:rsidP="002465CD">
      <w:pPr>
        <w:jc w:val="both"/>
      </w:pPr>
    </w:p>
    <w:p w:rsidR="00B24134" w:rsidRDefault="00B24134" w:rsidP="002465CD">
      <w:pPr>
        <w:jc w:val="both"/>
      </w:pPr>
      <w:r>
        <w:t>c) branża wod-kan:</w:t>
      </w:r>
    </w:p>
    <w:p w:rsidR="00B24134" w:rsidRDefault="00B24134" w:rsidP="002465CD">
      <w:pPr>
        <w:jc w:val="both"/>
      </w:pPr>
      <w:r>
        <w:t>- czy należy wykonać nową instalację odpływową wód popłucznych?.</w:t>
      </w:r>
    </w:p>
    <w:p w:rsidR="00B24134" w:rsidRDefault="00B24134" w:rsidP="002465CD">
      <w:pPr>
        <w:jc w:val="both"/>
      </w:pPr>
      <w:r>
        <w:t>- jakie SA wymiary i pojemność hydroforów, które mają być wykorzystane na terenie obiektu oraz czy są dopuszczone do eksploatacji przez UDT?</w:t>
      </w:r>
    </w:p>
    <w:p w:rsidR="00ED39B1" w:rsidRDefault="00B24134" w:rsidP="002465CD">
      <w:pPr>
        <w:jc w:val="both"/>
      </w:pPr>
      <w:r>
        <w:t>- Jaką rolę ma pełnić inspektor nadzoru inwestycyjnego w procesie inwestycyjnym, w którym nie ma dokumentacji budowlanej oraz jaki zakres prac ma być wykonany przez wykonawcę,</w:t>
      </w:r>
      <w:r w:rsidR="00305963">
        <w:t xml:space="preserve"> ,,…</w:t>
      </w:r>
      <w:r>
        <w:t xml:space="preserve"> zgodnie ze wskazaniem inspektora nadzoru inwestor</w:t>
      </w:r>
      <w:r w:rsidR="00305963">
        <w:t>skiego… ‘’(pkt 3.4.p.plt 3 SIWZ)?</w:t>
      </w:r>
    </w:p>
    <w:p w:rsidR="00305963" w:rsidRDefault="00305963" w:rsidP="002465CD">
      <w:pPr>
        <w:jc w:val="both"/>
      </w:pPr>
      <w:r>
        <w:t>-Kto ponosi koszty rejestracji nowych urządzeń ciśnieniowych w UDT?.</w:t>
      </w:r>
    </w:p>
    <w:p w:rsidR="002465CD" w:rsidRPr="002465CD" w:rsidRDefault="002465CD" w:rsidP="002465CD">
      <w:pPr>
        <w:jc w:val="both"/>
      </w:pPr>
      <w:r>
        <w:lastRenderedPageBreak/>
        <w:t>Odpowiedź : Zamawiający nie wymaga budowy nowej instalacji odpływowej wód popłucznych, a jedynie jej udrożnienia. Planowane do wymiany hydrofory posiadają pojemność 4 m</w:t>
      </w:r>
      <w:r>
        <w:rPr>
          <w:vertAlign w:val="superscript"/>
        </w:rPr>
        <w:t>3</w:t>
      </w:r>
      <w:r>
        <w:t xml:space="preserve"> i objętość 445 cm. i wymagają dopuszczenia przez UDT. Rolę i zadania inspektora nadzoru określają przepisy prawa oraz umowa z inwestorem. Koszt rejestracji nowych urządzeń w UDT ponosi inwestor.</w:t>
      </w:r>
    </w:p>
    <w:p w:rsidR="00ED39B1" w:rsidRDefault="00ED39B1" w:rsidP="00ED39B1">
      <w:pPr>
        <w:pStyle w:val="Akapitzlist"/>
      </w:pPr>
    </w:p>
    <w:p w:rsidR="00E051EF" w:rsidRDefault="002101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Wójt Gminy Cielądz </w:t>
      </w:r>
    </w:p>
    <w:p w:rsidR="00210109" w:rsidRDefault="002101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Paweł Królak </w:t>
      </w:r>
    </w:p>
    <w:sectPr w:rsidR="00210109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31B2"/>
    <w:multiLevelType w:val="hybridMultilevel"/>
    <w:tmpl w:val="EC980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2F44"/>
    <w:multiLevelType w:val="hybridMultilevel"/>
    <w:tmpl w:val="13A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D0FE7"/>
    <w:multiLevelType w:val="hybridMultilevel"/>
    <w:tmpl w:val="2B9A2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9B1"/>
    <w:rsid w:val="00210109"/>
    <w:rsid w:val="002465CD"/>
    <w:rsid w:val="00305963"/>
    <w:rsid w:val="003967AF"/>
    <w:rsid w:val="0050061D"/>
    <w:rsid w:val="0058778B"/>
    <w:rsid w:val="007A1249"/>
    <w:rsid w:val="007C6779"/>
    <w:rsid w:val="00AB369E"/>
    <w:rsid w:val="00AD76B3"/>
    <w:rsid w:val="00AE27AB"/>
    <w:rsid w:val="00B24134"/>
    <w:rsid w:val="00D674F0"/>
    <w:rsid w:val="00DB278E"/>
    <w:rsid w:val="00E051EF"/>
    <w:rsid w:val="00E87815"/>
    <w:rsid w:val="00EB33F3"/>
    <w:rsid w:val="00ED39B1"/>
    <w:rsid w:val="00F7018C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6</cp:revision>
  <cp:lastPrinted>2015-06-16T11:35:00Z</cp:lastPrinted>
  <dcterms:created xsi:type="dcterms:W3CDTF">2015-06-12T09:38:00Z</dcterms:created>
  <dcterms:modified xsi:type="dcterms:W3CDTF">2015-06-16T11:36:00Z</dcterms:modified>
</cp:coreProperties>
</file>