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Zał. Nr 7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0B6166" w:rsidRDefault="003371B0" w:rsidP="000B616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 drodze rozstrzygniętego przetargu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zleca, 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</w:p>
    <w:p w:rsidR="000B6166" w:rsidRPr="00AC7161" w:rsidRDefault="000B6166" w:rsidP="000B6166">
      <w:pPr>
        <w:autoSpaceDE w:val="0"/>
        <w:jc w:val="center"/>
        <w:rPr>
          <w:b/>
          <w:bCs/>
          <w:sz w:val="28"/>
          <w:szCs w:val="28"/>
        </w:rPr>
      </w:pPr>
      <w:r w:rsidRPr="00AC7161">
        <w:rPr>
          <w:b/>
          <w:bCs/>
          <w:sz w:val="28"/>
          <w:szCs w:val="28"/>
        </w:rPr>
        <w:t>„Rewitalizacja zabytkowego parku w Cielądzu z budową ścieżek, drewnianych altan, węzła sanitarnego z przyłączami elektroenergetycznym, wodociągowym i kanalizacji sanitarnej oraz infrastrukturą towarzyszącą, realizowanej na nieruchomości położonej w Cielądzu, oznaczonej działkami ewidencyjnymi Nr 817/2 i 814/3.”</w:t>
      </w:r>
    </w:p>
    <w:p w:rsidR="001A0D1E" w:rsidRPr="001A0D1E" w:rsidRDefault="001A0D1E" w:rsidP="001A0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Zakres robót:</w:t>
      </w:r>
    </w:p>
    <w:p w:rsidR="000B6166" w:rsidRPr="00AC7161" w:rsidRDefault="000B6166" w:rsidP="000B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Roboty budowlane polegające na:</w:t>
      </w:r>
    </w:p>
    <w:p w:rsidR="000B6166" w:rsidRPr="00AC7161" w:rsidRDefault="000B6166" w:rsidP="000B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8D1">
        <w:rPr>
          <w:rFonts w:ascii="Times New Roman" w:hAnsi="Times New Roman" w:cs="Times New Roman"/>
          <w:bCs/>
          <w:sz w:val="28"/>
          <w:szCs w:val="28"/>
        </w:rPr>
        <w:t>- budowie</w:t>
      </w:r>
      <w:r>
        <w:rPr>
          <w:rFonts w:ascii="Times New Roman" w:hAnsi="Times New Roman" w:cs="Times New Roman"/>
          <w:sz w:val="28"/>
          <w:szCs w:val="28"/>
        </w:rPr>
        <w:t xml:space="preserve"> altany parkowej</w:t>
      </w:r>
      <w:r w:rsidRPr="00AC7161">
        <w:rPr>
          <w:rFonts w:ascii="Times New Roman" w:hAnsi="Times New Roman" w:cs="Times New Roman"/>
          <w:sz w:val="28"/>
          <w:szCs w:val="28"/>
        </w:rPr>
        <w:t>, mał</w:t>
      </w:r>
      <w:r>
        <w:rPr>
          <w:rFonts w:ascii="Times New Roman" w:hAnsi="Times New Roman" w:cs="Times New Roman"/>
          <w:sz w:val="28"/>
          <w:szCs w:val="28"/>
        </w:rPr>
        <w:t>ej, stanowiącej</w:t>
      </w:r>
      <w:r w:rsidRPr="00AC7161">
        <w:rPr>
          <w:rFonts w:ascii="Times New Roman" w:hAnsi="Times New Roman" w:cs="Times New Roman"/>
          <w:sz w:val="28"/>
          <w:szCs w:val="28"/>
        </w:rPr>
        <w:t xml:space="preserve"> miejsce wypoczynku i</w:t>
      </w:r>
      <w:r>
        <w:rPr>
          <w:rFonts w:ascii="Times New Roman" w:hAnsi="Times New Roman" w:cs="Times New Roman"/>
          <w:sz w:val="28"/>
          <w:szCs w:val="28"/>
        </w:rPr>
        <w:t xml:space="preserve"> punkt widokowy. </w:t>
      </w:r>
      <w:r w:rsidRPr="00AC7161">
        <w:rPr>
          <w:rFonts w:ascii="Times New Roman" w:hAnsi="Times New Roman" w:cs="Times New Roman"/>
          <w:sz w:val="28"/>
          <w:szCs w:val="28"/>
        </w:rPr>
        <w:t>Zlokalizowana na północ od zbiornika wodnego.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 xml:space="preserve">Zaprojektowana </w:t>
      </w:r>
      <w:r>
        <w:rPr>
          <w:rFonts w:ascii="Times New Roman" w:hAnsi="Times New Roman" w:cs="Times New Roman"/>
          <w:sz w:val="28"/>
          <w:szCs w:val="28"/>
        </w:rPr>
        <w:br/>
      </w:r>
      <w:r w:rsidRPr="00AC7161">
        <w:rPr>
          <w:rFonts w:ascii="Times New Roman" w:hAnsi="Times New Roman" w:cs="Times New Roman"/>
          <w:sz w:val="28"/>
          <w:szCs w:val="28"/>
        </w:rPr>
        <w:t>w konstrukcji lekkiej, drewnianej, z dachem pokrytym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>gontem drewnianym.</w:t>
      </w:r>
    </w:p>
    <w:p w:rsidR="000B6166" w:rsidRPr="00AC7161" w:rsidRDefault="000B6166" w:rsidP="000B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8D1">
        <w:rPr>
          <w:rFonts w:ascii="Times New Roman" w:hAnsi="Times New Roman" w:cs="Times New Roman"/>
          <w:bCs/>
          <w:sz w:val="28"/>
          <w:szCs w:val="28"/>
        </w:rPr>
        <w:t>- budowie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altany dużej</w:t>
      </w:r>
      <w:r w:rsidRPr="00AC7161">
        <w:rPr>
          <w:rFonts w:ascii="Times New Roman" w:hAnsi="Times New Roman" w:cs="Times New Roman"/>
          <w:sz w:val="28"/>
          <w:szCs w:val="28"/>
        </w:rPr>
        <w:t xml:space="preserve"> z paleniskiem, altan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C7161">
        <w:rPr>
          <w:rFonts w:ascii="Times New Roman" w:hAnsi="Times New Roman" w:cs="Times New Roman"/>
          <w:sz w:val="28"/>
          <w:szCs w:val="28"/>
        </w:rPr>
        <w:t xml:space="preserve"> biesiadna zlokalizowana </w:t>
      </w:r>
      <w:r>
        <w:rPr>
          <w:rFonts w:ascii="Times New Roman" w:hAnsi="Times New Roman" w:cs="Times New Roman"/>
          <w:sz w:val="28"/>
          <w:szCs w:val="28"/>
        </w:rPr>
        <w:br/>
      </w:r>
      <w:r w:rsidRPr="00AC7161">
        <w:rPr>
          <w:rFonts w:ascii="Times New Roman" w:hAnsi="Times New Roman" w:cs="Times New Roman"/>
          <w:sz w:val="28"/>
          <w:szCs w:val="28"/>
        </w:rPr>
        <w:t>w północnej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>części parku na terenach parkowych nieużytków. Zaprojektowana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>konstrukcji lekkiej, drewnianej, z dachem pokrytym gontem drewnianym.</w:t>
      </w:r>
    </w:p>
    <w:p w:rsidR="000B6166" w:rsidRPr="00AC7161" w:rsidRDefault="000B6166" w:rsidP="000B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dostawie i montażu </w:t>
      </w:r>
      <w:r>
        <w:rPr>
          <w:rFonts w:ascii="Times New Roman" w:hAnsi="Times New Roman" w:cs="Times New Roman"/>
          <w:sz w:val="28"/>
          <w:szCs w:val="28"/>
        </w:rPr>
        <w:t>ogólnodostępnego, kontenerowego zespo</w:t>
      </w:r>
      <w:r w:rsidRPr="00AC7161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 sanitariatów zlokalizowanego</w:t>
      </w:r>
      <w:r w:rsidRPr="00AC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AC7161">
        <w:rPr>
          <w:rFonts w:ascii="Times New Roman" w:hAnsi="Times New Roman" w:cs="Times New Roman"/>
          <w:sz w:val="28"/>
          <w:szCs w:val="28"/>
        </w:rPr>
        <w:t>północnej części założenia.</w:t>
      </w:r>
    </w:p>
    <w:p w:rsidR="000B6166" w:rsidRPr="00AC7161" w:rsidRDefault="000B6166" w:rsidP="000B61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budowie placów manewrowych</w:t>
      </w:r>
      <w:r w:rsidRPr="00AC7161">
        <w:rPr>
          <w:rFonts w:cs="Times New Roman"/>
          <w:szCs w:val="28"/>
        </w:rPr>
        <w:t xml:space="preserve"> z miejscami postojowymi w północnej części obszaru</w:t>
      </w:r>
      <w:r>
        <w:rPr>
          <w:rFonts w:cs="Times New Roman"/>
          <w:szCs w:val="28"/>
        </w:rPr>
        <w:t xml:space="preserve"> </w:t>
      </w:r>
      <w:r w:rsidRPr="00AC7161">
        <w:rPr>
          <w:rFonts w:cs="Times New Roman"/>
          <w:szCs w:val="28"/>
        </w:rPr>
        <w:t>opracowania. Obsługiwane z istniejącej drogi wewnętrznej.</w:t>
      </w:r>
    </w:p>
    <w:p w:rsidR="000B6166" w:rsidRDefault="000B6166" w:rsidP="000B61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budowie placów</w:t>
      </w:r>
      <w:r w:rsidRPr="00AC7161">
        <w:rPr>
          <w:rFonts w:cs="Times New Roman"/>
          <w:szCs w:val="28"/>
        </w:rPr>
        <w:t xml:space="preserve"> wokół Gminnego Domu Kultury, od strony południowej </w:t>
      </w:r>
      <w:r>
        <w:rPr>
          <w:rFonts w:cs="Times New Roman"/>
          <w:szCs w:val="28"/>
        </w:rPr>
        <w:br/>
      </w:r>
      <w:r w:rsidRPr="00AC7161">
        <w:rPr>
          <w:rFonts w:cs="Times New Roman"/>
          <w:szCs w:val="28"/>
        </w:rPr>
        <w:t>i północnej.</w:t>
      </w:r>
    </w:p>
    <w:p w:rsidR="000B6166" w:rsidRDefault="000B6166" w:rsidP="000B61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budowie alejek spacerowych</w:t>
      </w:r>
      <w:r w:rsidRPr="00AC7161">
        <w:rPr>
          <w:rFonts w:cs="Times New Roman"/>
          <w:szCs w:val="28"/>
        </w:rPr>
        <w:t xml:space="preserve"> o zróżnic</w:t>
      </w:r>
      <w:r>
        <w:rPr>
          <w:rFonts w:cs="Times New Roman"/>
          <w:szCs w:val="28"/>
        </w:rPr>
        <w:t>owanej szerokości, nieutwardzonych</w:t>
      </w:r>
      <w:r w:rsidRPr="00AC7161">
        <w:rPr>
          <w:rFonts w:cs="Times New Roman"/>
          <w:szCs w:val="28"/>
        </w:rPr>
        <w:t>. Alejki te</w:t>
      </w:r>
      <w:r>
        <w:rPr>
          <w:rFonts w:cs="Times New Roman"/>
          <w:szCs w:val="28"/>
        </w:rPr>
        <w:t xml:space="preserve"> </w:t>
      </w:r>
      <w:r w:rsidRPr="00AC7161">
        <w:rPr>
          <w:rFonts w:cs="Times New Roman"/>
          <w:szCs w:val="28"/>
        </w:rPr>
        <w:t xml:space="preserve">geometrycznie stanowią układ swobodnie kształtowanych krzywizn </w:t>
      </w:r>
      <w:r>
        <w:rPr>
          <w:rFonts w:cs="Times New Roman"/>
          <w:szCs w:val="28"/>
        </w:rPr>
        <w:br/>
      </w:r>
      <w:r w:rsidRPr="00AC7161">
        <w:rPr>
          <w:rFonts w:cs="Times New Roman"/>
          <w:szCs w:val="28"/>
        </w:rPr>
        <w:t>i łuków</w:t>
      </w:r>
      <w:r>
        <w:rPr>
          <w:rFonts w:cs="Times New Roman"/>
          <w:szCs w:val="28"/>
        </w:rPr>
        <w:t xml:space="preserve"> </w:t>
      </w:r>
      <w:r w:rsidRPr="00AC7161">
        <w:rPr>
          <w:rFonts w:cs="Times New Roman"/>
          <w:szCs w:val="28"/>
        </w:rPr>
        <w:t>łączących projektowane obiekty kubaturowe oraz place. Alejki te</w:t>
      </w:r>
      <w:r>
        <w:rPr>
          <w:rFonts w:cs="Times New Roman"/>
          <w:szCs w:val="28"/>
        </w:rPr>
        <w:t xml:space="preserve"> </w:t>
      </w:r>
      <w:r w:rsidRPr="00AC7161">
        <w:rPr>
          <w:rFonts w:cs="Times New Roman"/>
          <w:szCs w:val="28"/>
        </w:rPr>
        <w:t>zapewniają prawidłowe funkcjonowanie parku.</w:t>
      </w:r>
    </w:p>
    <w:p w:rsidR="000B6166" w:rsidRDefault="000B6166" w:rsidP="000B61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dostawie i montażu lamp oświetleniowych oraz koszy na śmieci </w:t>
      </w:r>
    </w:p>
    <w:p w:rsidR="000B6166" w:rsidRPr="00AC7161" w:rsidRDefault="000B6166" w:rsidP="000B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wykonaniu</w:t>
      </w:r>
      <w:r w:rsidRPr="00AC7161">
        <w:rPr>
          <w:rFonts w:ascii="Times New Roman" w:hAnsi="Times New Roman" w:cs="Times New Roman"/>
          <w:sz w:val="28"/>
          <w:szCs w:val="28"/>
        </w:rPr>
        <w:t xml:space="preserve"> instalacji elektrycznej – zapewniającej oświetlenie terenu</w:t>
      </w:r>
    </w:p>
    <w:p w:rsidR="000B6166" w:rsidRPr="00AC7161" w:rsidRDefault="000B6166" w:rsidP="000B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4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74D">
        <w:rPr>
          <w:rFonts w:ascii="Times New Roman" w:hAnsi="Times New Roman" w:cs="Times New Roman"/>
          <w:bCs/>
          <w:sz w:val="28"/>
          <w:szCs w:val="28"/>
        </w:rPr>
        <w:t>w</w:t>
      </w:r>
      <w:r w:rsidRPr="0091474D">
        <w:rPr>
          <w:rFonts w:ascii="Times New Roman" w:hAnsi="Times New Roman" w:cs="Times New Roman"/>
          <w:sz w:val="28"/>
          <w:szCs w:val="28"/>
        </w:rPr>
        <w:t>ykonanie</w:t>
      </w:r>
      <w:r w:rsidRPr="00AC7161">
        <w:rPr>
          <w:rFonts w:ascii="Times New Roman" w:hAnsi="Times New Roman" w:cs="Times New Roman"/>
          <w:sz w:val="28"/>
          <w:szCs w:val="28"/>
        </w:rPr>
        <w:t xml:space="preserve"> instalacji wod-kan do projektowanego, ogólnodostępnego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>kontenerowego wc.</w:t>
      </w:r>
    </w:p>
    <w:p w:rsidR="001A0D1E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3.Roboty uzupełniające, zamienne lub nieprzewidziane, których potwierdzona przez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konieczność wykonania wystąpi w toku realizacji przedmiotu umowy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zobowiązany jest wykonać na dodatkowe zlecenie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 zachowaniu tych samych norm, parametrów i standardów, po podpisaniu przez strony umowy dodatkowej, ustalającej zakres rzeczowy, finansowy i termin realizacji.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1.Wymagany termin wykonania zamówienia – 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do dnia </w:t>
      </w:r>
      <w:r w:rsidR="000B6166">
        <w:rPr>
          <w:rFonts w:ascii="Times New Roman" w:hAnsi="Times New Roman" w:cs="Times New Roman"/>
          <w:b/>
          <w:bCs/>
          <w:sz w:val="28"/>
          <w:szCs w:val="28"/>
        </w:rPr>
        <w:t>20 października</w:t>
      </w:r>
      <w:r w:rsidR="00236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D1E" w:rsidRPr="001A0D1E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2361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2.W przypadku długotrwałych opadów (powyżej 10 dni) termin wykon</w:t>
      </w:r>
      <w:r w:rsidR="000B6166">
        <w:rPr>
          <w:rFonts w:ascii="Times New Roman" w:hAnsi="Times New Roman" w:cs="Times New Roman"/>
          <w:sz w:val="28"/>
          <w:szCs w:val="28"/>
        </w:rPr>
        <w:t>ania może ulec przedłużeniu do 3</w:t>
      </w:r>
      <w:r w:rsidRPr="001A0D1E">
        <w:rPr>
          <w:rFonts w:ascii="Times New Roman" w:hAnsi="Times New Roman" w:cs="Times New Roman"/>
          <w:sz w:val="28"/>
          <w:szCs w:val="28"/>
        </w:rPr>
        <w:t xml:space="preserve">0 dni od daty podpisania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1)protokolarne przekazanie placu budowy wraz z dziennikiem budowy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i uproszczonym projektem wykonawczym,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2)zapewnienie nadzoru poprzez ustanowienie inspektora nadzoru działającego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5)zorganizowanie i zabezpieczenie terenu realizowanych prac budowlanych,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końcowy robót zostanie przeprowadzony przez 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0B6166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robót będzie dokonany komisyjnie, na okoliczność czego zostanie sporządzony protokół podpisany przez obie strony. 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udzieli 36 miesięcy gwarancji na realizowanie roboty, licząc od dnia podpisania protokołu bezusterkowego odbioru robót. </w:t>
      </w:r>
    </w:p>
    <w:p w:rsidR="000B6166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>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="003371B0"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1B0" w:rsidRPr="001A0D1E">
        <w:rPr>
          <w:rFonts w:ascii="Times New Roman" w:hAnsi="Times New Roman" w:cs="Times New Roman"/>
          <w:sz w:val="28"/>
          <w:szCs w:val="28"/>
        </w:rPr>
        <w:t>.W przypadku odmowy usunięcia wad lub usterek ze strony Wykonawcy lub niedotrzymania ter</w:t>
      </w:r>
      <w:r>
        <w:rPr>
          <w:rFonts w:ascii="Times New Roman" w:hAnsi="Times New Roman" w:cs="Times New Roman"/>
          <w:sz w:val="28"/>
          <w:szCs w:val="28"/>
        </w:rPr>
        <w:t>minów, o których mowa w §5 ust.4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Zamawiający zleci ich </w:t>
      </w:r>
      <w:r w:rsidR="003371B0"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usunięcie innemu podmiotowi, obciążając kosztami wykonawcę, lub potrącając te koszty z kwoty zabezpieczenia należytego wykonania umowy. 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.Stwierdzenie usunięcia wad i usterek nastąpi nie później niż w ciągu 3 dni od daty zawiadomienia Zamawiającego przez Wykonawcę o dokonaniu naprawy. Na okoliczność usunięcia wad i usterek spisany będzie protokół z udziałem Zamawiającego i Wykonawcy. 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razie stwierdzenia przez Zamawiającego wad lub usterek, okres gwarancji zostanie wydłużony o okres pomiędzy datą zawiadomienia 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Wykonawca nie odpowiada za usterki powstałe w wyniku zwłoki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  <w:t>w formie</w:t>
      </w:r>
      <w:r w:rsidR="000B6166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…………………..na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 Inspektor nadzoru działa zgodnie z przepisani Ustawy z dnia 4 lipca 1994 roku Prawo budowlane (Dz.</w:t>
      </w:r>
      <w:r w:rsidR="000B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U.z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 2006 r. Nr 156 poz. 1118) oraz przepisami wykonawczymi do ustawy.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Inspektor nadzoru jest uprawniony do wydawania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 Przedstawicielem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</w:t>
      </w: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umownej w sytuacji nieusunięcia wad wykonania ujawnionych w okresie gwarancji i rękojmi w wysokości 1% wartości przedmiotu zamówienia; </w:t>
      </w:r>
    </w:p>
    <w:p w:rsidR="000B6166" w:rsidRPr="000B6166" w:rsidRDefault="003371B0" w:rsidP="000B61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0B6166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0B6166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0B6166" w:rsidRPr="000B6166" w:rsidRDefault="000B6166" w:rsidP="000B61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3. Z</w:t>
      </w:r>
      <w:r w:rsidRPr="000B6166">
        <w:rPr>
          <w:rFonts w:ascii="Times New Roman" w:hAnsi="Times New Roman" w:cs="Times New Roman"/>
          <w:spacing w:val="7"/>
          <w:sz w:val="28"/>
          <w:szCs w:val="28"/>
        </w:rPr>
        <w:t xml:space="preserve">a zwłokę w wykonaniu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określonego w umowie przedmiotu </w:t>
      </w:r>
      <w:r w:rsidRPr="000B6166">
        <w:rPr>
          <w:rFonts w:ascii="Times New Roman" w:hAnsi="Times New Roman" w:cs="Times New Roman"/>
          <w:spacing w:val="7"/>
          <w:sz w:val="28"/>
          <w:szCs w:val="28"/>
        </w:rPr>
        <w:t>w wysokości  0,5 % wartości zamówienia za każdy dzień zwłoki.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>.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>.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6166" w:rsidRPr="001A0D1E" w:rsidRDefault="000B6166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1EF" w:rsidRPr="001A0D1E" w:rsidRDefault="003371B0" w:rsidP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p w:rsidR="001A0D1E" w:rsidRPr="001A0D1E" w:rsidRDefault="001A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1211D"/>
    <w:multiLevelType w:val="hybridMultilevel"/>
    <w:tmpl w:val="8304A94E"/>
    <w:lvl w:ilvl="0" w:tplc="EFF40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76EA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 w:tplc="AB92ACC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B6166"/>
    <w:rsid w:val="001A0D1E"/>
    <w:rsid w:val="002361CC"/>
    <w:rsid w:val="00284141"/>
    <w:rsid w:val="003371B0"/>
    <w:rsid w:val="006E3861"/>
    <w:rsid w:val="00733646"/>
    <w:rsid w:val="0081300C"/>
    <w:rsid w:val="008F40F8"/>
    <w:rsid w:val="00CC60C5"/>
    <w:rsid w:val="00DB278E"/>
    <w:rsid w:val="00E051EF"/>
    <w:rsid w:val="00E13FF0"/>
    <w:rsid w:val="00E30A31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616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2442D-3874-4378-8F79-CF3463B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2014-08-04T16:49:00Z</dcterms:created>
  <dcterms:modified xsi:type="dcterms:W3CDTF">2014-08-04T16:49:00Z</dcterms:modified>
</cp:coreProperties>
</file>