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Zał. Nr 7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1A0D1E" w:rsidRPr="00CE3D93" w:rsidRDefault="003371B0" w:rsidP="00CE3D9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W drodze rozstrzygniętego przetargu</w:t>
      </w:r>
      <w:r w:rsidR="00CE3D93">
        <w:rPr>
          <w:rFonts w:ascii="Times New Roman" w:hAnsi="Times New Roman" w:cs="Times New Roman"/>
          <w:sz w:val="28"/>
          <w:szCs w:val="28"/>
        </w:rPr>
        <w:t xml:space="preserve"> nieograniczonego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="00BA6294">
        <w:rPr>
          <w:rFonts w:ascii="Times New Roman" w:hAnsi="Times New Roman" w:cs="Times New Roman"/>
          <w:sz w:val="28"/>
          <w:szCs w:val="28"/>
        </w:rPr>
        <w:t xml:space="preserve">zleca, </w:t>
      </w: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  <w:r w:rsidR="001E2AF4">
        <w:rPr>
          <w:rFonts w:ascii="Times New Roman" w:hAnsi="Times New Roman" w:cs="Times New Roman"/>
          <w:sz w:val="28"/>
          <w:szCs w:val="28"/>
        </w:rPr>
        <w:t xml:space="preserve">  </w:t>
      </w:r>
      <w:r w:rsidR="001E2AF4">
        <w:rPr>
          <w:rFonts w:ascii="Times New Roman" w:hAnsi="Times New Roman" w:cs="Times New Roman"/>
          <w:iCs/>
          <w:sz w:val="28"/>
          <w:szCs w:val="28"/>
        </w:rPr>
        <w:t>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  <w:r w:rsidR="001A0D1E" w:rsidRPr="001A0D1E">
        <w:rPr>
          <w:rFonts w:ascii="Times New Roman" w:hAnsi="Times New Roman" w:cs="Times New Roman"/>
          <w:bCs/>
          <w:sz w:val="28"/>
          <w:szCs w:val="28"/>
        </w:rPr>
        <w:t>„</w:t>
      </w:r>
      <w:r w:rsidR="001A0D1E" w:rsidRPr="001A0D1E">
        <w:rPr>
          <w:rFonts w:ascii="Times New Roman" w:hAnsi="Times New Roman" w:cs="Times New Roman"/>
          <w:sz w:val="28"/>
          <w:szCs w:val="28"/>
        </w:rPr>
        <w:t>Remont drogi gminnej na działce nr ew. 98</w:t>
      </w:r>
      <w:r w:rsidR="00303EC3">
        <w:rPr>
          <w:rFonts w:ascii="Times New Roman" w:hAnsi="Times New Roman" w:cs="Times New Roman"/>
          <w:sz w:val="28"/>
          <w:szCs w:val="28"/>
        </w:rPr>
        <w:t>/1 obręb Stolniki o długości 998,00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 m</w:t>
      </w:r>
      <w:r w:rsidR="001A0D1E" w:rsidRPr="001A0D1E">
        <w:rPr>
          <w:rFonts w:ascii="Times New Roman" w:hAnsi="Times New Roman" w:cs="Times New Roman"/>
          <w:bCs/>
          <w:sz w:val="28"/>
          <w:szCs w:val="28"/>
        </w:rPr>
        <w:t>”</w:t>
      </w:r>
    </w:p>
    <w:p w:rsidR="001A0D1E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Zakres robót:</w:t>
      </w:r>
    </w:p>
    <w:p w:rsidR="00070677" w:rsidRPr="00070677" w:rsidRDefault="00070677" w:rsidP="000706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70677">
        <w:t xml:space="preserve">- </w:t>
      </w:r>
      <w:r w:rsidRPr="00070677">
        <w:rPr>
          <w:rFonts w:ascii="Times New Roman" w:hAnsi="Times New Roman" w:cs="Times New Roman"/>
          <w:sz w:val="28"/>
          <w:szCs w:val="28"/>
        </w:rPr>
        <w:t>położenie nowej warstwy asfaltowej ścieralnej na warstwie as</w:t>
      </w:r>
      <w:r w:rsidR="001E2AF4">
        <w:rPr>
          <w:rFonts w:ascii="Times New Roman" w:hAnsi="Times New Roman" w:cs="Times New Roman"/>
          <w:sz w:val="28"/>
          <w:szCs w:val="28"/>
        </w:rPr>
        <w:t xml:space="preserve">faltowej wyrównawczej </w:t>
      </w:r>
      <w:r w:rsidRPr="00070677">
        <w:rPr>
          <w:rFonts w:ascii="Times New Roman" w:hAnsi="Times New Roman" w:cs="Times New Roman"/>
          <w:sz w:val="28"/>
          <w:szCs w:val="28"/>
        </w:rPr>
        <w:t>o szerokości nawierzchni ok. 4,2 m ( na łuku 4,5 m) i długości 998,00 m, z odtworzeniem właściwych pochyleń poprzecznych jezdni,</w:t>
      </w:r>
    </w:p>
    <w:p w:rsidR="00070677" w:rsidRPr="00070677" w:rsidRDefault="00070677" w:rsidP="000706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70677">
        <w:rPr>
          <w:rFonts w:ascii="Times New Roman" w:hAnsi="Times New Roman" w:cs="Times New Roman"/>
          <w:sz w:val="28"/>
          <w:szCs w:val="28"/>
        </w:rPr>
        <w:t>- regulacji wysokościowej poboczy gruntowych na szerokości do 1,0 m,</w:t>
      </w:r>
    </w:p>
    <w:p w:rsidR="00070677" w:rsidRPr="00070677" w:rsidRDefault="00070677" w:rsidP="000706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70677">
        <w:rPr>
          <w:rFonts w:ascii="Times New Roman" w:hAnsi="Times New Roman" w:cs="Times New Roman"/>
          <w:sz w:val="28"/>
          <w:szCs w:val="28"/>
        </w:rPr>
        <w:t>- odtworzenie odcinka zamulonego rowu odwodniającego (odcinek ten znajduje się poza aleją Lipową)</w:t>
      </w:r>
    </w:p>
    <w:p w:rsidR="001E2AF4" w:rsidRDefault="00070677" w:rsidP="000706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70677">
        <w:rPr>
          <w:rFonts w:ascii="Times New Roman" w:hAnsi="Times New Roman" w:cs="Times New Roman"/>
          <w:sz w:val="28"/>
          <w:szCs w:val="28"/>
        </w:rPr>
        <w:t xml:space="preserve">- remont nawierzchni włączeń w drogi boczne z masy mineralno-asfaltowej </w:t>
      </w:r>
    </w:p>
    <w:p w:rsidR="00070677" w:rsidRPr="00070677" w:rsidRDefault="00070677" w:rsidP="000706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70677">
        <w:rPr>
          <w:rFonts w:ascii="Times New Roman" w:hAnsi="Times New Roman" w:cs="Times New Roman"/>
          <w:sz w:val="28"/>
          <w:szCs w:val="28"/>
        </w:rPr>
        <w:t>i z kruszywa łamanego.</w:t>
      </w:r>
    </w:p>
    <w:p w:rsidR="00070677" w:rsidRPr="00070677" w:rsidRDefault="00070677" w:rsidP="000706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70677" w:rsidRPr="00070677" w:rsidRDefault="00070677" w:rsidP="000706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70677">
        <w:rPr>
          <w:rFonts w:ascii="Times New Roman" w:hAnsi="Times New Roman" w:cs="Times New Roman"/>
          <w:sz w:val="28"/>
          <w:szCs w:val="28"/>
        </w:rPr>
        <w:t>Nawierzchnia asfaltowa, pobocza i włączenia w drogi boczne będą wykonane (zlokalizowane) w granicach pasa drogowego drogi gminnej.</w:t>
      </w:r>
    </w:p>
    <w:p w:rsidR="001A0D1E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3.Roboty uzupełniające, zamienne lub nieprzewidziane, których potwierdzona przez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konieczność wykonania wystąpi w toku realizacji przedmiotu umowy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zobowiązany jest wykonać na dodatkowe zlecenie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 zachowaniu tych samych norm, parametrów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i standardów, po podpisaniu przez strony umowy dodatkowej, ustalającej zakres rzeczowy, finansowy i termin realizacji.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1.Wymagany termin wykonania zamówienia – </w:t>
      </w:r>
      <w:r w:rsidR="006E3861" w:rsidRPr="008820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 dnia </w:t>
      </w:r>
      <w:r w:rsidR="008820A5" w:rsidRPr="008820A5">
        <w:rPr>
          <w:rFonts w:ascii="Times New Roman" w:hAnsi="Times New Roman" w:cs="Times New Roman"/>
          <w:b/>
          <w:bCs/>
          <w:color w:val="auto"/>
          <w:sz w:val="28"/>
          <w:szCs w:val="28"/>
        </w:rPr>
        <w:t>20 lipca</w:t>
      </w:r>
      <w:r w:rsidR="002361CC" w:rsidRPr="008820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820A5" w:rsidRPr="008820A5">
        <w:rPr>
          <w:rFonts w:ascii="Times New Roman" w:hAnsi="Times New Roman" w:cs="Times New Roman"/>
          <w:b/>
          <w:bCs/>
          <w:color w:val="auto"/>
          <w:sz w:val="28"/>
          <w:szCs w:val="28"/>
        </w:rPr>
        <w:t>2015</w:t>
      </w:r>
      <w:r w:rsidR="006E3861" w:rsidRPr="008820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</w:t>
      </w:r>
      <w:r w:rsidR="002361CC" w:rsidRPr="008820A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8820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2.W przypadku długotrwałych opadów (powyżej 10 dni) termin wykon</w:t>
      </w:r>
      <w:r w:rsidR="001E2AF4">
        <w:rPr>
          <w:rFonts w:ascii="Times New Roman" w:hAnsi="Times New Roman" w:cs="Times New Roman"/>
          <w:sz w:val="28"/>
          <w:szCs w:val="28"/>
        </w:rPr>
        <w:t>ania może ulec przedłużeniu do 2</w:t>
      </w:r>
      <w:r w:rsidRPr="001A0D1E">
        <w:rPr>
          <w:rFonts w:ascii="Times New Roman" w:hAnsi="Times New Roman" w:cs="Times New Roman"/>
          <w:sz w:val="28"/>
          <w:szCs w:val="28"/>
        </w:rPr>
        <w:t xml:space="preserve">0 dni od daty podpisania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1)protokolarne przekazanie placu budowy wraz z dziennikiem budowy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i uproszczonym projektem wykonawczym,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2)zapewnienie nadzoru poprzez ustanowienie inspektora nadzoru działającego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 przedłożenia Zamawiającemu w dniu odbioru - kosztorysu powykonawczego; przed wbudowaniem, oświadczenia o pochodzeniu kruszywa naturalnego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z kopalni posiadającej koncesję wydaną przez Urząd Marszałkowski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lub Starostwo Powiatowe;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5)zorganizowanie i zabezpieczenie terenu realizowanych prac budowlanych, 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6)zapewnienie dostawy materiałów, sprzętu i narzędzi, niezbędnych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końcowy robót zostanie przeprowadzony przez Zamawiającego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robót będzie dokonany komisyjnie, na okoliczność czego zostanie sporządzony protokół podpisany przez obie strony. </w:t>
      </w:r>
    </w:p>
    <w:p w:rsidR="00BA6294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3.Wykonawca udzieli 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miesięcy gwarancji na realizowanie roboty, licząc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od dnia podpisania protokołu bezusterkowego odbioru robót. </w:t>
      </w:r>
    </w:p>
    <w:p w:rsidR="00BA6294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>. Ustala się coroczny przegląd gwarancyjny</w:t>
      </w:r>
      <w:r>
        <w:rPr>
          <w:rFonts w:ascii="Times New Roman" w:hAnsi="Times New Roman" w:cs="Times New Roman"/>
          <w:sz w:val="28"/>
          <w:szCs w:val="28"/>
        </w:rPr>
        <w:t xml:space="preserve"> w trakcie czasu gwarancji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miesiącu wrześniu, oraz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przegląd pogwarancyjny –</w:t>
      </w:r>
      <w:r>
        <w:rPr>
          <w:rFonts w:ascii="Times New Roman" w:hAnsi="Times New Roman" w:cs="Times New Roman"/>
          <w:sz w:val="28"/>
          <w:szCs w:val="28"/>
        </w:rPr>
        <w:t xml:space="preserve"> ……….. 20…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1B0" w:rsidRPr="001A0D1E">
        <w:rPr>
          <w:rFonts w:ascii="Times New Roman" w:hAnsi="Times New Roman" w:cs="Times New Roman"/>
          <w:sz w:val="28"/>
          <w:szCs w:val="28"/>
        </w:rPr>
        <w:t>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="003371B0"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>technologicznych i sztuki budowlanej. 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71B0" w:rsidRPr="001A0D1E">
        <w:rPr>
          <w:rFonts w:ascii="Times New Roman" w:hAnsi="Times New Roman" w:cs="Times New Roman"/>
          <w:sz w:val="28"/>
          <w:szCs w:val="28"/>
        </w:rPr>
        <w:t>.W przypadku odmowy usunięcia wad lub usterek ze strony Wykonawcy lub niedotrzymania ter</w:t>
      </w:r>
      <w:r>
        <w:rPr>
          <w:rFonts w:ascii="Times New Roman" w:hAnsi="Times New Roman" w:cs="Times New Roman"/>
          <w:sz w:val="28"/>
          <w:szCs w:val="28"/>
        </w:rPr>
        <w:t>minów, o których mowa w §5 ust.5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Zamawiający zleci ich usunięcie innemu podmiotowi, obciążając kosztami wykonawcę, lub potrącając te koszty z kwoty zabezpieczenia należytego wykonania umowy.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.Stwierdzenie usunięcia wad i usterek nastąpi nie później niż w ciągu 3 dni od daty zawiadomienia Zamawiającego przez Wykonawcę o dokonaniu naprawy. Na okoliczność usunięcia wad i usterek spisany będzie protokół z udziałem Zamawiającego i Wykonawcy.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razie stwierdzenia przez Zamawiającego wad lub usterek, okres gwarancji zostanie wydłużony o okres pomiędzy datą zawiadomienia 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nie odpowiada za usterki powstałe w wyniku zwłoki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</w:t>
      </w:r>
      <w:r w:rsidR="003371B0"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3371B0" w:rsidRDefault="003371B0" w:rsidP="001E2A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Wykonawca wniósł zabezpieczenie należytego wykonania umowy </w:t>
      </w:r>
      <w:r w:rsidRPr="001A0D1E">
        <w:rPr>
          <w:rFonts w:ascii="Times New Roman" w:hAnsi="Times New Roman" w:cs="Times New Roman"/>
          <w:sz w:val="28"/>
          <w:szCs w:val="28"/>
        </w:rPr>
        <w:br/>
      </w:r>
      <w:r w:rsidR="001E2AF4">
        <w:rPr>
          <w:rFonts w:ascii="Times New Roman" w:hAnsi="Times New Roman" w:cs="Times New Roman"/>
          <w:sz w:val="28"/>
          <w:szCs w:val="28"/>
        </w:rPr>
        <w:t xml:space="preserve">a) </w:t>
      </w:r>
      <w:r w:rsidRPr="001A0D1E">
        <w:rPr>
          <w:rFonts w:ascii="Times New Roman" w:hAnsi="Times New Roman" w:cs="Times New Roman"/>
          <w:sz w:val="28"/>
          <w:szCs w:val="28"/>
        </w:rPr>
        <w:t>w formie</w:t>
      </w:r>
      <w:r w:rsidR="001E2AF4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…………………..na kwotę: ………..zł. (s</w:t>
      </w:r>
      <w:r w:rsidR="001A0D1E" w:rsidRPr="001A0D1E">
        <w:rPr>
          <w:rFonts w:ascii="Times New Roman" w:hAnsi="Times New Roman" w:cs="Times New Roman"/>
          <w:sz w:val="28"/>
          <w:szCs w:val="28"/>
        </w:rPr>
        <w:t>łownie: ……………….zł.00/100), tj. 5</w:t>
      </w:r>
      <w:r w:rsidRPr="001A0D1E">
        <w:rPr>
          <w:rFonts w:ascii="Times New Roman" w:hAnsi="Times New Roman" w:cs="Times New Roman"/>
          <w:sz w:val="28"/>
          <w:szCs w:val="28"/>
        </w:rPr>
        <w:t xml:space="preserve">% wynagrodzenia brutto określonego tytułem zabezpieczenia należytego wykonania przedmiotu </w:t>
      </w:r>
    </w:p>
    <w:p w:rsidR="001E2AF4" w:rsidRPr="001A0D1E" w:rsidRDefault="001E2AF4" w:rsidP="001E2AF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w innych formach …………………………………………………………………………………………………………………………………………………………………………</w:t>
      </w:r>
    </w:p>
    <w:p w:rsidR="003371B0" w:rsidRPr="001A0D1E" w:rsidRDefault="003371B0" w:rsidP="001E2A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spacing w:after="19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3371B0" w:rsidRPr="001A0D1E" w:rsidRDefault="003371B0" w:rsidP="00284141">
      <w:pPr>
        <w:pStyle w:val="Default"/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Zwrot zabezpieczenia w wysokości 70% ogólnej kwoty zabezpieczenia nastąpi w ciągu 30 dni od daty wykonania zamówienia i uznania za należycie wykonane.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Pozostałe 30% zabezpieczenia zostanie zwrócone w terminie 15 dni po upływie roszczeń z tytułu rękojmi za wady.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</w:t>
      </w:r>
    </w:p>
    <w:p w:rsidR="003371B0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7E5872" w:rsidRDefault="001A48E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 przypadku gdy inspektor nadzoru o którym mowa </w:t>
      </w:r>
      <w:r w:rsidR="007E5872">
        <w:rPr>
          <w:rFonts w:ascii="Times New Roman" w:hAnsi="Times New Roman" w:cs="Times New Roman"/>
          <w:sz w:val="28"/>
          <w:szCs w:val="28"/>
        </w:rPr>
        <w:t xml:space="preserve">wyżej nie posiada odpowiednich uprawnień o których mowa w </w:t>
      </w:r>
      <w:r w:rsidR="007E5872" w:rsidRPr="007E5872">
        <w:rPr>
          <w:rFonts w:ascii="Times New Roman" w:hAnsi="Times New Roman" w:cs="Times New Roman"/>
          <w:bCs/>
          <w:sz w:val="28"/>
          <w:szCs w:val="28"/>
        </w:rPr>
        <w:t>§</w:t>
      </w:r>
      <w:r w:rsidR="007E5872">
        <w:rPr>
          <w:rFonts w:ascii="Times New Roman" w:hAnsi="Times New Roman" w:cs="Times New Roman"/>
          <w:sz w:val="28"/>
          <w:szCs w:val="28"/>
        </w:rPr>
        <w:t xml:space="preserve">24 w rozporządzeniu ministra kultury i dziedzictwa narodowego z dnia 27 lipca 2011 r. w sprawie prowadzenia prac konserwatorskich, prac restauratorskich, robót budowlanych, badań konserwatorskich,  badań architektonicznych i innych działań przy zabytku wpisanym do rejestru zabytków oraz badań archeologicznych </w:t>
      </w:r>
    </w:p>
    <w:p w:rsidR="001A48E1" w:rsidRPr="001A0D1E" w:rsidRDefault="007E5872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(DZ. U.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165 z 2011r. poz.987). Zamawiający powołuje dodatkowo inspektora z odpowiednimi uprawnieniami. </w:t>
      </w:r>
    </w:p>
    <w:p w:rsidR="003371B0" w:rsidRPr="001A0D1E" w:rsidRDefault="007E5872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1B0" w:rsidRPr="001A0D1E">
        <w:rPr>
          <w:rFonts w:ascii="Times New Roman" w:hAnsi="Times New Roman" w:cs="Times New Roman"/>
          <w:sz w:val="28"/>
          <w:szCs w:val="28"/>
        </w:rPr>
        <w:t>. Inspektor nadzoru działa zgodnie z przepisani Ustawy z dnia 4 lipca 1994 roku Prawo budowlane (</w:t>
      </w:r>
      <w:proofErr w:type="spellStart"/>
      <w:r w:rsidR="003371B0" w:rsidRPr="001A0D1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z.U.z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 r. Nr 156 poz. 1118), ustawy z dnia 23 lipca 2003 roku o ochronie zabytków i opiece nad zabytkami (DZ. U.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162, poz. 1568 z 2003 z późniejszymi zmianami) </w:t>
      </w:r>
      <w:r w:rsidR="003371B0" w:rsidRPr="001A0D1E">
        <w:rPr>
          <w:rFonts w:ascii="Times New Roman" w:hAnsi="Times New Roman" w:cs="Times New Roman"/>
          <w:sz w:val="28"/>
          <w:szCs w:val="28"/>
        </w:rPr>
        <w:t>oraz pr</w:t>
      </w:r>
      <w:r w:rsidR="00C92796">
        <w:rPr>
          <w:rFonts w:ascii="Times New Roman" w:hAnsi="Times New Roman" w:cs="Times New Roman"/>
          <w:sz w:val="28"/>
          <w:szCs w:val="28"/>
        </w:rPr>
        <w:t>zepisami wykonawczymi do ustaw.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7E5872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 Inspektor nadzoru jest uprawniony do wydawania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7E5872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 Przedstawicielem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umownej w sytuacji nieusunięcia wad wykonania ujawnionych w okresie gwarancji i rękojmi w wysokości 1% wartości przedmiotu zamówienia;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3.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4.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§14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A0D1E" w:rsidRPr="001A0D1E" w:rsidRDefault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70677"/>
    <w:rsid w:val="001A0D1E"/>
    <w:rsid w:val="001A48E1"/>
    <w:rsid w:val="001E2AF4"/>
    <w:rsid w:val="002361CC"/>
    <w:rsid w:val="00284141"/>
    <w:rsid w:val="00303EC3"/>
    <w:rsid w:val="003371B0"/>
    <w:rsid w:val="006E3861"/>
    <w:rsid w:val="00733646"/>
    <w:rsid w:val="007E5872"/>
    <w:rsid w:val="0081300C"/>
    <w:rsid w:val="008820A5"/>
    <w:rsid w:val="008F40F8"/>
    <w:rsid w:val="00A828C6"/>
    <w:rsid w:val="00BA6294"/>
    <w:rsid w:val="00C92796"/>
    <w:rsid w:val="00CC60C5"/>
    <w:rsid w:val="00CD670B"/>
    <w:rsid w:val="00CE3D93"/>
    <w:rsid w:val="00DB278E"/>
    <w:rsid w:val="00E051EF"/>
    <w:rsid w:val="00E13FF0"/>
    <w:rsid w:val="00E4574C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672F4-C4E6-42C8-9379-34B2C82C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11</cp:revision>
  <dcterms:created xsi:type="dcterms:W3CDTF">2014-04-28T10:48:00Z</dcterms:created>
  <dcterms:modified xsi:type="dcterms:W3CDTF">2015-05-20T13:57:00Z</dcterms:modified>
</cp:coreProperties>
</file>